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1E5CC7" w14:textId="77777777" w:rsidR="00D74684" w:rsidRDefault="00D74684" w:rsidP="00D74684">
      <w:pPr>
        <w:tabs>
          <w:tab w:val="left" w:pos="2127"/>
        </w:tabs>
        <w:spacing w:before="120" w:after="120"/>
        <w:ind w:left="2132" w:hanging="2132"/>
        <w:rPr>
          <w:b/>
        </w:rPr>
      </w:pPr>
      <w:bookmarkStart w:id="0" w:name="_x4lbflgc8wt0" w:colFirst="0" w:colLast="0"/>
      <w:bookmarkEnd w:id="0"/>
    </w:p>
    <w:p w14:paraId="1BD9F6B7" w14:textId="64676965" w:rsidR="00D74684" w:rsidRPr="00B03079" w:rsidRDefault="00D74684" w:rsidP="00D74684">
      <w:pPr>
        <w:tabs>
          <w:tab w:val="left" w:pos="2127"/>
        </w:tabs>
        <w:spacing w:before="120" w:after="120"/>
        <w:ind w:left="2132" w:hanging="2132"/>
        <w:rPr>
          <w:b/>
        </w:rPr>
      </w:pPr>
      <w:r w:rsidRPr="00B03079">
        <w:rPr>
          <w:b/>
        </w:rPr>
        <w:t>Source:</w:t>
      </w:r>
      <w:r w:rsidRPr="00B03079">
        <w:rPr>
          <w:b/>
        </w:rPr>
        <w:tab/>
      </w:r>
      <w:r w:rsidRPr="0066257C">
        <w:rPr>
          <w:b/>
        </w:rPr>
        <w:t>KPN N.V.</w:t>
      </w:r>
      <w:r>
        <w:rPr>
          <w:b/>
        </w:rPr>
        <w:t xml:space="preserve">, </w:t>
      </w:r>
      <w:r w:rsidRPr="00D74684">
        <w:rPr>
          <w:b/>
        </w:rPr>
        <w:t>TNO</w:t>
      </w:r>
    </w:p>
    <w:p w14:paraId="13DA9BB5" w14:textId="6C5D3F9D" w:rsidR="00D74684" w:rsidRDefault="00D74684" w:rsidP="00D74684">
      <w:pPr>
        <w:spacing w:after="120"/>
        <w:ind w:left="2132" w:hanging="2132"/>
        <w:rPr>
          <w:b/>
        </w:rPr>
      </w:pPr>
      <w:r>
        <w:rPr>
          <w:b/>
        </w:rPr>
        <w:t>Title:</w:t>
      </w:r>
      <w:r>
        <w:rPr>
          <w:b/>
        </w:rPr>
        <w:tab/>
      </w:r>
      <w:r w:rsidRPr="00D74684">
        <w:rPr>
          <w:b/>
        </w:rPr>
        <w:t>Immersive Media @ IBC 2019</w:t>
      </w:r>
    </w:p>
    <w:p w14:paraId="44941E55" w14:textId="11AE5D6F" w:rsidR="00D74684" w:rsidRDefault="00D74684" w:rsidP="00D74684">
      <w:pPr>
        <w:spacing w:after="120"/>
        <w:ind w:left="2132" w:hanging="2132"/>
        <w:rPr>
          <w:b/>
        </w:rPr>
      </w:pPr>
      <w:r>
        <w:rPr>
          <w:b/>
        </w:rPr>
        <w:t>Document for:</w:t>
      </w:r>
      <w:r>
        <w:rPr>
          <w:b/>
        </w:rPr>
        <w:tab/>
      </w:r>
      <w:r w:rsidR="00BA3A5A" w:rsidRPr="00BA3A5A">
        <w:rPr>
          <w:b/>
        </w:rPr>
        <w:t>Information</w:t>
      </w:r>
    </w:p>
    <w:p w14:paraId="015C89D6" w14:textId="1180EE75" w:rsidR="00D74684" w:rsidRDefault="00D74684" w:rsidP="00D74684">
      <w:pPr>
        <w:spacing w:after="120"/>
        <w:ind w:left="2132" w:hanging="2132"/>
        <w:rPr>
          <w:b/>
        </w:rPr>
      </w:pPr>
      <w:r>
        <w:rPr>
          <w:b/>
        </w:rPr>
        <w:t>Agenda Item:</w:t>
      </w:r>
      <w:r>
        <w:rPr>
          <w:b/>
        </w:rPr>
        <w:tab/>
      </w:r>
      <w:r w:rsidR="00E37227" w:rsidRPr="00E37227">
        <w:rPr>
          <w:b/>
        </w:rPr>
        <w:t>10.6</w:t>
      </w:r>
      <w:r>
        <w:rPr>
          <w:b/>
        </w:rPr>
        <w:t xml:space="preserve"> – </w:t>
      </w:r>
      <w:r w:rsidR="00E37227">
        <w:rPr>
          <w:b/>
        </w:rPr>
        <w:t>XR5G</w:t>
      </w:r>
    </w:p>
    <w:p w14:paraId="562079E2" w14:textId="77777777" w:rsidR="00D74684" w:rsidRDefault="00D74684" w:rsidP="00D74684">
      <w:pPr>
        <w:pBdr>
          <w:top w:val="single" w:sz="12" w:space="1" w:color="auto"/>
        </w:pBdr>
        <w:rPr>
          <w:b/>
          <w:sz w:val="20"/>
        </w:rPr>
      </w:pPr>
    </w:p>
    <w:p w14:paraId="36F0B436" w14:textId="77777777" w:rsidR="00D74684" w:rsidRPr="006949EC" w:rsidRDefault="00D74684" w:rsidP="00D74684">
      <w:pPr>
        <w:pStyle w:val="Heading1"/>
        <w:keepLines w:val="0"/>
        <w:tabs>
          <w:tab w:val="num" w:pos="432"/>
        </w:tabs>
        <w:spacing w:before="160" w:line="240" w:lineRule="auto"/>
        <w:ind w:left="432" w:hanging="432"/>
        <w:rPr>
          <w:rFonts w:eastAsia="Times New Roman"/>
          <w:b/>
          <w:sz w:val="28"/>
          <w:szCs w:val="20"/>
        </w:rPr>
      </w:pPr>
      <w:r>
        <w:rPr>
          <w:rFonts w:eastAsia="Times New Roman"/>
          <w:b/>
          <w:sz w:val="28"/>
          <w:szCs w:val="20"/>
        </w:rPr>
        <w:t>1</w:t>
      </w:r>
      <w:r>
        <w:rPr>
          <w:rFonts w:eastAsia="Times New Roman"/>
          <w:b/>
          <w:sz w:val="28"/>
          <w:szCs w:val="20"/>
        </w:rPr>
        <w:tab/>
      </w:r>
      <w:r w:rsidRPr="006949EC">
        <w:rPr>
          <w:rFonts w:eastAsia="Times New Roman"/>
          <w:b/>
          <w:sz w:val="28"/>
          <w:szCs w:val="20"/>
        </w:rPr>
        <w:t>Introduction</w:t>
      </w:r>
    </w:p>
    <w:p w14:paraId="7F735019" w14:textId="77777777" w:rsidR="001A535A" w:rsidRDefault="000F57A1">
      <w:r>
        <w:t>IBC is branded as “The World’s Most Influential Media, Entertainment &amp; Technology Show” and as such a flagship venue for many multimedia topics. This year's edition also saw a lot of examples in Immersive Media and Technology directly relevant to our work in 3GPP SA4. This contribution tries to capture some notes and relevant links in relation to Immersive Media at IBC 2019. Please note that this is not a comprehensive list and SA4 delegates are invited to share more observations from IBC. Further the contribution is based on personal notes and as such purely for information.</w:t>
      </w:r>
    </w:p>
    <w:p w14:paraId="7F73501A" w14:textId="694334E7" w:rsidR="001A535A" w:rsidRPr="00BA3A5A" w:rsidRDefault="00BA3A5A" w:rsidP="00BA3A5A">
      <w:pPr>
        <w:pStyle w:val="Heading1"/>
        <w:keepLines w:val="0"/>
        <w:tabs>
          <w:tab w:val="num" w:pos="432"/>
        </w:tabs>
        <w:spacing w:before="160" w:line="240" w:lineRule="auto"/>
        <w:ind w:left="432" w:hanging="432"/>
        <w:rPr>
          <w:rFonts w:eastAsia="Times New Roman"/>
          <w:b/>
          <w:sz w:val="28"/>
          <w:szCs w:val="20"/>
        </w:rPr>
      </w:pPr>
      <w:bookmarkStart w:id="1" w:name="_80m6xz5bg2at" w:colFirst="0" w:colLast="0"/>
      <w:bookmarkEnd w:id="1"/>
      <w:r>
        <w:rPr>
          <w:rFonts w:eastAsia="Times New Roman"/>
          <w:b/>
          <w:sz w:val="28"/>
          <w:szCs w:val="20"/>
        </w:rPr>
        <w:t>2</w:t>
      </w:r>
      <w:r>
        <w:rPr>
          <w:rFonts w:eastAsia="Times New Roman"/>
          <w:b/>
          <w:sz w:val="28"/>
          <w:szCs w:val="20"/>
        </w:rPr>
        <w:tab/>
      </w:r>
      <w:r w:rsidR="000F57A1" w:rsidRPr="00BA3A5A">
        <w:rPr>
          <w:rFonts w:eastAsia="Times New Roman"/>
          <w:b/>
          <w:sz w:val="28"/>
          <w:szCs w:val="20"/>
        </w:rPr>
        <w:t>Important links</w:t>
      </w:r>
    </w:p>
    <w:p w14:paraId="7F73501B" w14:textId="77777777" w:rsidR="001A535A" w:rsidRDefault="000F57A1">
      <w:r>
        <w:t xml:space="preserve">All videos of all talks: </w:t>
      </w:r>
    </w:p>
    <w:p w14:paraId="7F73501C" w14:textId="77777777" w:rsidR="001A535A" w:rsidRDefault="00CF172A">
      <w:hyperlink r:id="rId7">
        <w:r w:rsidR="000F57A1">
          <w:rPr>
            <w:color w:val="1155CC"/>
            <w:u w:val="single"/>
          </w:rPr>
          <w:t>https://ibc.gallery.video/ibctv/</w:t>
        </w:r>
      </w:hyperlink>
    </w:p>
    <w:p w14:paraId="7F73501D" w14:textId="77777777" w:rsidR="001A535A" w:rsidRDefault="001A535A"/>
    <w:p w14:paraId="7F73501E" w14:textId="77777777" w:rsidR="001A535A" w:rsidRDefault="000F57A1">
      <w:r>
        <w:t xml:space="preserve">All IBC conference papers: </w:t>
      </w:r>
    </w:p>
    <w:p w14:paraId="7F73501F" w14:textId="77777777" w:rsidR="001A535A" w:rsidRDefault="00CF172A">
      <w:hyperlink r:id="rId8">
        <w:r w:rsidR="000F57A1">
          <w:rPr>
            <w:color w:val="1155CC"/>
            <w:u w:val="single"/>
          </w:rPr>
          <w:t>https://show.ibc.org/technical-papers-ibc2019</w:t>
        </w:r>
      </w:hyperlink>
    </w:p>
    <w:p w14:paraId="7F735020" w14:textId="77777777" w:rsidR="001A535A" w:rsidRDefault="001A535A"/>
    <w:p w14:paraId="7F735021" w14:textId="77777777" w:rsidR="001A535A" w:rsidRDefault="000F57A1">
      <w:r>
        <w:t>Recordings of all future zone talks:</w:t>
      </w:r>
    </w:p>
    <w:p w14:paraId="7F735022" w14:textId="77777777" w:rsidR="001A535A" w:rsidRDefault="00CF172A">
      <w:hyperlink r:id="rId9">
        <w:r w:rsidR="000F57A1">
          <w:rPr>
            <w:color w:val="1155CC"/>
            <w:u w:val="single"/>
          </w:rPr>
          <w:t>https://www.theiabm.org/ibc-future-trends-theatre/?dm_i=2F0L,1H4EF,9BZFZ9,4Y04Z,1</w:t>
        </w:r>
      </w:hyperlink>
    </w:p>
    <w:p w14:paraId="7F735023" w14:textId="2DD207D5" w:rsidR="001A535A" w:rsidRPr="00BA3A5A" w:rsidRDefault="00BA3A5A" w:rsidP="00BA3A5A">
      <w:pPr>
        <w:pStyle w:val="Heading1"/>
        <w:keepLines w:val="0"/>
        <w:tabs>
          <w:tab w:val="num" w:pos="432"/>
        </w:tabs>
        <w:spacing w:before="160" w:line="240" w:lineRule="auto"/>
        <w:ind w:left="432" w:hanging="432"/>
        <w:rPr>
          <w:rFonts w:eastAsia="Times New Roman"/>
          <w:b/>
          <w:sz w:val="28"/>
          <w:szCs w:val="20"/>
        </w:rPr>
      </w:pPr>
      <w:bookmarkStart w:id="2" w:name="_qpmok65lli5j" w:colFirst="0" w:colLast="0"/>
      <w:bookmarkEnd w:id="2"/>
      <w:r>
        <w:rPr>
          <w:rFonts w:eastAsia="Times New Roman"/>
          <w:b/>
          <w:sz w:val="28"/>
          <w:szCs w:val="20"/>
        </w:rPr>
        <w:t>3</w:t>
      </w:r>
      <w:r>
        <w:rPr>
          <w:rFonts w:eastAsia="Times New Roman"/>
          <w:b/>
          <w:sz w:val="28"/>
          <w:szCs w:val="20"/>
        </w:rPr>
        <w:tab/>
      </w:r>
      <w:r w:rsidR="000F57A1" w:rsidRPr="00BA3A5A">
        <w:rPr>
          <w:rFonts w:eastAsia="Times New Roman"/>
          <w:b/>
          <w:sz w:val="28"/>
          <w:szCs w:val="20"/>
        </w:rPr>
        <w:t>Relevant Demos / Booth</w:t>
      </w:r>
    </w:p>
    <w:p w14:paraId="7F735024" w14:textId="77777777" w:rsidR="001A535A" w:rsidRDefault="000F57A1">
      <w:pPr>
        <w:numPr>
          <w:ilvl w:val="0"/>
          <w:numId w:val="1"/>
        </w:numPr>
      </w:pPr>
      <w:r>
        <w:t>Future Zone</w:t>
      </w:r>
    </w:p>
    <w:p w14:paraId="7F735025" w14:textId="77777777" w:rsidR="001A535A" w:rsidRDefault="000F57A1">
      <w:pPr>
        <w:numPr>
          <w:ilvl w:val="1"/>
          <w:numId w:val="1"/>
        </w:numPr>
      </w:pPr>
      <w:r>
        <w:t xml:space="preserve">NHK, among many </w:t>
      </w:r>
      <w:hyperlink r:id="rId10">
        <w:r>
          <w:rPr>
            <w:color w:val="1155CC"/>
            <w:u w:val="single"/>
          </w:rPr>
          <w:t xml:space="preserve">topics </w:t>
        </w:r>
      </w:hyperlink>
      <w:r>
        <w:t xml:space="preserve">(8K, H265, </w:t>
      </w:r>
      <w:proofErr w:type="spellStart"/>
      <w:r>
        <w:t>etc</w:t>
      </w:r>
      <w:proofErr w:type="spellEnd"/>
      <w:r>
        <w:t xml:space="preserve">) NHK presented a Social AR concept video (see </w:t>
      </w:r>
      <w:hyperlink r:id="rId11">
        <w:r>
          <w:rPr>
            <w:color w:val="1155CC"/>
            <w:u w:val="single"/>
          </w:rPr>
          <w:t>here</w:t>
        </w:r>
      </w:hyperlink>
      <w:r>
        <w:t>) to showcase the future of watching TV in your living room extended with photo-realistic virtual users</w:t>
      </w:r>
    </w:p>
    <w:p w14:paraId="7F735026" w14:textId="77777777" w:rsidR="001A535A" w:rsidRDefault="000F57A1">
      <w:pPr>
        <w:numPr>
          <w:ilvl w:val="1"/>
          <w:numId w:val="1"/>
        </w:numPr>
      </w:pPr>
      <w:r>
        <w:t>VR Together, presented photo-realistic social Virtual Reality (</w:t>
      </w:r>
      <w:hyperlink r:id="rId12">
        <w:r>
          <w:rPr>
            <w:color w:val="1155CC"/>
            <w:u w:val="single"/>
          </w:rPr>
          <w:t>LINK</w:t>
        </w:r>
      </w:hyperlink>
      <w:r>
        <w:t xml:space="preserve">) with real-time animated mesh reconstruction  </w:t>
      </w:r>
    </w:p>
    <w:p w14:paraId="7F735027" w14:textId="77777777" w:rsidR="001A535A" w:rsidRDefault="000F57A1">
      <w:pPr>
        <w:numPr>
          <w:ilvl w:val="1"/>
          <w:numId w:val="1"/>
        </w:numPr>
      </w:pPr>
      <w:r>
        <w:t xml:space="preserve">BBC, among many </w:t>
      </w:r>
      <w:hyperlink r:id="rId13">
        <w:r>
          <w:rPr>
            <w:color w:val="1155CC"/>
            <w:u w:val="single"/>
          </w:rPr>
          <w:t>topics</w:t>
        </w:r>
      </w:hyperlink>
      <w:r>
        <w:t xml:space="preserve">, presented AR museums use case (see </w:t>
      </w:r>
      <w:hyperlink r:id="rId14">
        <w:r>
          <w:rPr>
            <w:color w:val="1155CC"/>
            <w:u w:val="single"/>
          </w:rPr>
          <w:t>here</w:t>
        </w:r>
      </w:hyperlink>
      <w:r>
        <w:t>) with 5G edge rendering for AR on mobile devices</w:t>
      </w:r>
    </w:p>
    <w:p w14:paraId="7F735028" w14:textId="77777777" w:rsidR="001A535A" w:rsidRDefault="000F57A1">
      <w:pPr>
        <w:numPr>
          <w:ilvl w:val="1"/>
          <w:numId w:val="1"/>
        </w:numPr>
      </w:pPr>
      <w:r>
        <w:t>Nokia, many of the relevant MPEG/3GPP topics (VPCC, OMAF and NBMP)</w:t>
      </w:r>
    </w:p>
    <w:p w14:paraId="7F735029" w14:textId="77777777" w:rsidR="001A535A" w:rsidRDefault="00CF172A">
      <w:pPr>
        <w:numPr>
          <w:ilvl w:val="0"/>
          <w:numId w:val="1"/>
        </w:numPr>
      </w:pPr>
      <w:hyperlink r:id="rId15">
        <w:r w:rsidR="000F57A1">
          <w:rPr>
            <w:color w:val="1155CC"/>
            <w:u w:val="single"/>
          </w:rPr>
          <w:t xml:space="preserve">Fraunhofer </w:t>
        </w:r>
      </w:hyperlink>
      <w:r w:rsidR="000F57A1">
        <w:t xml:space="preserve">HHI, presented some advancement and improved quality of their 3D capture solution </w:t>
      </w:r>
      <w:hyperlink r:id="rId16">
        <w:proofErr w:type="spellStart"/>
        <w:r w:rsidR="000F57A1">
          <w:rPr>
            <w:color w:val="1155CC"/>
            <w:u w:val="single"/>
          </w:rPr>
          <w:t>volucap</w:t>
        </w:r>
        <w:proofErr w:type="spellEnd"/>
      </w:hyperlink>
    </w:p>
    <w:p w14:paraId="7F73502A" w14:textId="77777777" w:rsidR="001A535A" w:rsidRDefault="000F57A1">
      <w:pPr>
        <w:numPr>
          <w:ilvl w:val="0"/>
          <w:numId w:val="1"/>
        </w:numPr>
      </w:pPr>
      <w:r>
        <w:t>Please add more with relevant link</w:t>
      </w:r>
    </w:p>
    <w:p w14:paraId="7F73502B" w14:textId="77F3F65A" w:rsidR="001A535A" w:rsidRPr="00BA3A5A" w:rsidRDefault="00BA3A5A" w:rsidP="00BA3A5A">
      <w:pPr>
        <w:pStyle w:val="Heading1"/>
        <w:keepLines w:val="0"/>
        <w:tabs>
          <w:tab w:val="num" w:pos="432"/>
        </w:tabs>
        <w:spacing w:before="160" w:line="240" w:lineRule="auto"/>
        <w:ind w:left="432" w:hanging="432"/>
        <w:rPr>
          <w:rFonts w:eastAsia="Times New Roman"/>
          <w:b/>
          <w:sz w:val="28"/>
          <w:szCs w:val="20"/>
        </w:rPr>
      </w:pPr>
      <w:bookmarkStart w:id="3" w:name="_5gpfbgkaoyn2" w:colFirst="0" w:colLast="0"/>
      <w:bookmarkEnd w:id="3"/>
      <w:r>
        <w:rPr>
          <w:rFonts w:eastAsia="Times New Roman"/>
          <w:b/>
          <w:sz w:val="28"/>
          <w:szCs w:val="20"/>
        </w:rPr>
        <w:lastRenderedPageBreak/>
        <w:t>4</w:t>
      </w:r>
      <w:r>
        <w:rPr>
          <w:rFonts w:eastAsia="Times New Roman"/>
          <w:b/>
          <w:sz w:val="28"/>
          <w:szCs w:val="20"/>
        </w:rPr>
        <w:tab/>
      </w:r>
      <w:r w:rsidR="000F57A1" w:rsidRPr="00BA3A5A">
        <w:rPr>
          <w:rFonts w:eastAsia="Times New Roman"/>
          <w:b/>
          <w:sz w:val="28"/>
          <w:szCs w:val="20"/>
        </w:rPr>
        <w:t>Conference Sessions</w:t>
      </w:r>
    </w:p>
    <w:p w14:paraId="7F73502C" w14:textId="77777777" w:rsidR="001A535A" w:rsidRDefault="000F57A1">
      <w:pPr>
        <w:pStyle w:val="Heading3"/>
      </w:pPr>
      <w:bookmarkStart w:id="4" w:name="_mq8r0elqcwrf" w:colFirst="0" w:colLast="0"/>
      <w:bookmarkEnd w:id="4"/>
      <w:r>
        <w:t xml:space="preserve">14 Sep 2019, Sat, 09:30 - 10:45, E102, Tech Talk: 'Good film choice - should be with you next Wednesday' </w:t>
      </w:r>
      <w:hyperlink r:id="rId17">
        <w:r>
          <w:rPr>
            <w:color w:val="1155CC"/>
            <w:u w:val="single"/>
          </w:rPr>
          <w:t>Link</w:t>
        </w:r>
      </w:hyperlink>
      <w:r>
        <w:t xml:space="preserve"> Video of talks: </w:t>
      </w:r>
      <w:hyperlink r:id="rId18">
        <w:r>
          <w:rPr>
            <w:color w:val="1155CC"/>
            <w:sz w:val="22"/>
            <w:szCs w:val="22"/>
            <w:u w:val="single"/>
          </w:rPr>
          <w:t>link</w:t>
        </w:r>
      </w:hyperlink>
    </w:p>
    <w:p w14:paraId="7F73502D" w14:textId="77777777" w:rsidR="001A535A" w:rsidRDefault="001A535A"/>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1A535A" w14:paraId="7F735030" w14:textId="77777777">
        <w:tc>
          <w:tcPr>
            <w:tcW w:w="4680" w:type="dxa"/>
            <w:shd w:val="clear" w:color="auto" w:fill="auto"/>
            <w:tcMar>
              <w:top w:w="100" w:type="dxa"/>
              <w:left w:w="100" w:type="dxa"/>
              <w:bottom w:w="100" w:type="dxa"/>
              <w:right w:w="100" w:type="dxa"/>
            </w:tcMar>
          </w:tcPr>
          <w:p w14:paraId="7F73502E" w14:textId="77777777" w:rsidR="001A535A" w:rsidRDefault="000F57A1">
            <w:pPr>
              <w:widowControl w:val="0"/>
              <w:pBdr>
                <w:top w:val="nil"/>
                <w:left w:val="nil"/>
                <w:bottom w:val="nil"/>
                <w:right w:val="nil"/>
                <w:between w:val="nil"/>
              </w:pBdr>
              <w:spacing w:line="240" w:lineRule="auto"/>
              <w:rPr>
                <w:b/>
              </w:rPr>
            </w:pPr>
            <w:r>
              <w:rPr>
                <w:b/>
              </w:rPr>
              <w:t>Talk</w:t>
            </w:r>
          </w:p>
        </w:tc>
        <w:tc>
          <w:tcPr>
            <w:tcW w:w="4680" w:type="dxa"/>
            <w:shd w:val="clear" w:color="auto" w:fill="auto"/>
            <w:tcMar>
              <w:top w:w="100" w:type="dxa"/>
              <w:left w:w="100" w:type="dxa"/>
              <w:bottom w:w="100" w:type="dxa"/>
              <w:right w:w="100" w:type="dxa"/>
            </w:tcMar>
          </w:tcPr>
          <w:p w14:paraId="7F73502F" w14:textId="77777777" w:rsidR="001A535A" w:rsidRDefault="000F57A1">
            <w:pPr>
              <w:widowControl w:val="0"/>
              <w:pBdr>
                <w:top w:val="nil"/>
                <w:left w:val="nil"/>
                <w:bottom w:val="nil"/>
                <w:right w:val="nil"/>
                <w:between w:val="nil"/>
              </w:pBdr>
              <w:spacing w:line="240" w:lineRule="auto"/>
              <w:rPr>
                <w:b/>
              </w:rPr>
            </w:pPr>
            <w:r>
              <w:rPr>
                <w:b/>
              </w:rPr>
              <w:t>Notes</w:t>
            </w:r>
          </w:p>
        </w:tc>
      </w:tr>
      <w:tr w:rsidR="001A535A" w14:paraId="7F735037" w14:textId="77777777">
        <w:tc>
          <w:tcPr>
            <w:tcW w:w="4680" w:type="dxa"/>
            <w:shd w:val="clear" w:color="auto" w:fill="auto"/>
            <w:tcMar>
              <w:top w:w="100" w:type="dxa"/>
              <w:left w:w="100" w:type="dxa"/>
              <w:bottom w:w="100" w:type="dxa"/>
              <w:right w:w="100" w:type="dxa"/>
            </w:tcMar>
          </w:tcPr>
          <w:p w14:paraId="7F735031" w14:textId="77777777" w:rsidR="001A535A" w:rsidRDefault="000F57A1">
            <w:pPr>
              <w:widowControl w:val="0"/>
              <w:spacing w:line="240" w:lineRule="auto"/>
            </w:pPr>
            <w:r>
              <w:t>3GPP 5G Media Streaming Architecture</w:t>
            </w:r>
          </w:p>
          <w:p w14:paraId="7F735032" w14:textId="77777777" w:rsidR="001A535A" w:rsidRDefault="000F57A1">
            <w:pPr>
              <w:widowControl w:val="0"/>
              <w:pBdr>
                <w:top w:val="nil"/>
                <w:left w:val="nil"/>
                <w:bottom w:val="nil"/>
                <w:right w:val="nil"/>
                <w:between w:val="nil"/>
              </w:pBdr>
              <w:spacing w:line="240" w:lineRule="auto"/>
            </w:pPr>
            <w:r>
              <w:rPr>
                <w:noProof/>
              </w:rPr>
              <w:drawing>
                <wp:inline distT="114300" distB="114300" distL="114300" distR="114300" wp14:anchorId="7F7350A8" wp14:editId="7F7350A9">
                  <wp:extent cx="2838450" cy="1562100"/>
                  <wp:effectExtent l="0" t="0" r="0" b="0"/>
                  <wp:docPr id="1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9"/>
                          <a:srcRect/>
                          <a:stretch>
                            <a:fillRect/>
                          </a:stretch>
                        </pic:blipFill>
                        <pic:spPr>
                          <a:xfrm>
                            <a:off x="0" y="0"/>
                            <a:ext cx="2838450" cy="1562100"/>
                          </a:xfrm>
                          <a:prstGeom prst="rect">
                            <a:avLst/>
                          </a:prstGeom>
                          <a:ln/>
                        </pic:spPr>
                      </pic:pic>
                    </a:graphicData>
                  </a:graphic>
                </wp:inline>
              </w:drawing>
            </w:r>
          </w:p>
          <w:p w14:paraId="7F735033" w14:textId="77777777" w:rsidR="001A535A" w:rsidRDefault="00CF172A">
            <w:pPr>
              <w:widowControl w:val="0"/>
              <w:pBdr>
                <w:top w:val="nil"/>
                <w:left w:val="nil"/>
                <w:bottom w:val="nil"/>
                <w:right w:val="nil"/>
                <w:between w:val="nil"/>
              </w:pBdr>
              <w:spacing w:line="240" w:lineRule="auto"/>
            </w:pPr>
            <w:hyperlink r:id="rId20">
              <w:r w:rsidR="000F57A1">
                <w:rPr>
                  <w:color w:val="1155CC"/>
                  <w:sz w:val="21"/>
                  <w:szCs w:val="21"/>
                </w:rPr>
                <w:t xml:space="preserve">Frédéric </w:t>
              </w:r>
              <w:proofErr w:type="spellStart"/>
              <w:r w:rsidR="000F57A1">
                <w:rPr>
                  <w:color w:val="1155CC"/>
                  <w:sz w:val="21"/>
                  <w:szCs w:val="21"/>
                </w:rPr>
                <w:t>Gabin</w:t>
              </w:r>
              <w:proofErr w:type="spellEnd"/>
              <w:r w:rsidR="000F57A1">
                <w:rPr>
                  <w:color w:val="1155CC"/>
                  <w:sz w:val="21"/>
                  <w:szCs w:val="21"/>
                </w:rPr>
                <w:t>, Standardization Manager Media / 3GPP SA4 Chairman - Ericsson</w:t>
              </w:r>
            </w:hyperlink>
          </w:p>
        </w:tc>
        <w:tc>
          <w:tcPr>
            <w:tcW w:w="4680" w:type="dxa"/>
            <w:shd w:val="clear" w:color="auto" w:fill="auto"/>
            <w:tcMar>
              <w:top w:w="100" w:type="dxa"/>
              <w:left w:w="100" w:type="dxa"/>
              <w:bottom w:w="100" w:type="dxa"/>
              <w:right w:w="100" w:type="dxa"/>
            </w:tcMar>
          </w:tcPr>
          <w:p w14:paraId="7F735034" w14:textId="77777777" w:rsidR="001A535A" w:rsidRDefault="000F57A1">
            <w:pPr>
              <w:widowControl w:val="0"/>
              <w:pBdr>
                <w:top w:val="nil"/>
                <w:left w:val="nil"/>
                <w:bottom w:val="nil"/>
                <w:right w:val="nil"/>
                <w:between w:val="nil"/>
              </w:pBdr>
              <w:spacing w:line="240" w:lineRule="auto"/>
            </w:pPr>
            <w:r>
              <w:t xml:space="preserve">“The 5G Media Streaming Architecture intends to offer a simpler and modular component integration model enabling services with different degrees of cooperation between </w:t>
            </w:r>
            <w:proofErr w:type="spellStart"/>
            <w:r>
              <w:t>ThirdParty</w:t>
            </w:r>
            <w:proofErr w:type="spellEnd"/>
            <w:r>
              <w:t xml:space="preserve"> content and service providers, broadcasters and Mobile Network operators. </w:t>
            </w:r>
          </w:p>
          <w:p w14:paraId="7F735035" w14:textId="77777777" w:rsidR="001A535A" w:rsidRDefault="000F57A1">
            <w:pPr>
              <w:widowControl w:val="0"/>
              <w:pBdr>
                <w:top w:val="nil"/>
                <w:left w:val="nil"/>
                <w:bottom w:val="nil"/>
                <w:right w:val="nil"/>
                <w:between w:val="nil"/>
              </w:pBdr>
              <w:spacing w:line="240" w:lineRule="auto"/>
            </w:pPr>
            <w:r>
              <w:t>With such commitment, 3GPP enables the Media and Broadcast industry high-quality and value-added services and content to be efficiently delivered over 5G networks in cooperation with Mobile Network operators.”</w:t>
            </w:r>
          </w:p>
          <w:p w14:paraId="7F735036" w14:textId="77777777" w:rsidR="001A535A" w:rsidRDefault="00CF172A">
            <w:pPr>
              <w:widowControl w:val="0"/>
              <w:pBdr>
                <w:top w:val="nil"/>
                <w:left w:val="nil"/>
                <w:bottom w:val="nil"/>
                <w:right w:val="nil"/>
                <w:between w:val="nil"/>
              </w:pBdr>
              <w:spacing w:line="240" w:lineRule="auto"/>
            </w:pPr>
            <w:hyperlink r:id="rId21">
              <w:r w:rsidR="000F57A1">
                <w:rPr>
                  <w:color w:val="1155CC"/>
                  <w:u w:val="single"/>
                </w:rPr>
                <w:t>Link to paper</w:t>
              </w:r>
            </w:hyperlink>
          </w:p>
        </w:tc>
      </w:tr>
    </w:tbl>
    <w:p w14:paraId="7F735038" w14:textId="77777777" w:rsidR="001A535A" w:rsidRDefault="001A535A"/>
    <w:p w14:paraId="7F735039" w14:textId="77777777" w:rsidR="001A535A" w:rsidRDefault="000F57A1">
      <w:pPr>
        <w:pStyle w:val="Heading3"/>
      </w:pPr>
      <w:bookmarkStart w:id="5" w:name="_hbx8yimlm0ze" w:colFirst="0" w:colLast="0"/>
      <w:bookmarkEnd w:id="5"/>
      <w:r>
        <w:t xml:space="preserve">14 Sep 2019, Sat, 14:15 - 15:00, E102, How 5G enables Virtual and Augmented Reality </w:t>
      </w:r>
      <w:hyperlink r:id="rId22">
        <w:r>
          <w:rPr>
            <w:color w:val="1155CC"/>
            <w:u w:val="single"/>
          </w:rPr>
          <w:t>Link to session</w:t>
        </w:r>
      </w:hyperlink>
      <w:r>
        <w:t xml:space="preserve"> Link to </w:t>
      </w:r>
      <w:hyperlink r:id="rId23">
        <w:r>
          <w:rPr>
            <w:color w:val="1155CC"/>
            <w:u w:val="single"/>
          </w:rPr>
          <w:t>Video</w:t>
        </w:r>
      </w:hyperlink>
    </w:p>
    <w:p w14:paraId="7F73503A" w14:textId="77777777" w:rsidR="001A535A" w:rsidRDefault="001A535A"/>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20"/>
        <w:gridCol w:w="4440"/>
      </w:tblGrid>
      <w:tr w:rsidR="001A535A" w14:paraId="7F73503D" w14:textId="77777777">
        <w:tc>
          <w:tcPr>
            <w:tcW w:w="4920" w:type="dxa"/>
            <w:shd w:val="clear" w:color="auto" w:fill="auto"/>
            <w:tcMar>
              <w:top w:w="100" w:type="dxa"/>
              <w:left w:w="100" w:type="dxa"/>
              <w:bottom w:w="100" w:type="dxa"/>
              <w:right w:w="100" w:type="dxa"/>
            </w:tcMar>
          </w:tcPr>
          <w:p w14:paraId="7F73503B" w14:textId="77777777" w:rsidR="001A535A" w:rsidRDefault="000F57A1">
            <w:pPr>
              <w:widowControl w:val="0"/>
              <w:spacing w:line="240" w:lineRule="auto"/>
              <w:rPr>
                <w:b/>
              </w:rPr>
            </w:pPr>
            <w:r>
              <w:rPr>
                <w:b/>
              </w:rPr>
              <w:t>Talk</w:t>
            </w:r>
          </w:p>
        </w:tc>
        <w:tc>
          <w:tcPr>
            <w:tcW w:w="4440" w:type="dxa"/>
            <w:shd w:val="clear" w:color="auto" w:fill="auto"/>
            <w:tcMar>
              <w:top w:w="100" w:type="dxa"/>
              <w:left w:w="100" w:type="dxa"/>
              <w:bottom w:w="100" w:type="dxa"/>
              <w:right w:w="100" w:type="dxa"/>
            </w:tcMar>
          </w:tcPr>
          <w:p w14:paraId="7F73503C" w14:textId="77777777" w:rsidR="001A535A" w:rsidRDefault="000F57A1">
            <w:pPr>
              <w:widowControl w:val="0"/>
              <w:spacing w:line="240" w:lineRule="auto"/>
              <w:rPr>
                <w:b/>
              </w:rPr>
            </w:pPr>
            <w:r>
              <w:rPr>
                <w:b/>
              </w:rPr>
              <w:t>Notes</w:t>
            </w:r>
          </w:p>
        </w:tc>
      </w:tr>
      <w:tr w:rsidR="001A535A" w14:paraId="7F735043" w14:textId="77777777">
        <w:tc>
          <w:tcPr>
            <w:tcW w:w="4920" w:type="dxa"/>
            <w:shd w:val="clear" w:color="auto" w:fill="auto"/>
            <w:tcMar>
              <w:top w:w="100" w:type="dxa"/>
              <w:left w:w="100" w:type="dxa"/>
              <w:bottom w:w="100" w:type="dxa"/>
              <w:right w:w="100" w:type="dxa"/>
            </w:tcMar>
          </w:tcPr>
          <w:p w14:paraId="7F73503E" w14:textId="77777777" w:rsidR="001A535A" w:rsidRDefault="000F57A1">
            <w:pPr>
              <w:widowControl w:val="0"/>
              <w:pBdr>
                <w:top w:val="nil"/>
                <w:left w:val="nil"/>
                <w:bottom w:val="nil"/>
                <w:right w:val="nil"/>
                <w:between w:val="nil"/>
              </w:pBdr>
              <w:spacing w:line="240" w:lineRule="auto"/>
            </w:pPr>
            <w:r>
              <w:t>5G Features for Immersive media</w:t>
            </w:r>
          </w:p>
          <w:p w14:paraId="7F73503F" w14:textId="77777777" w:rsidR="001A535A" w:rsidRDefault="000F57A1">
            <w:pPr>
              <w:widowControl w:val="0"/>
              <w:pBdr>
                <w:top w:val="nil"/>
                <w:left w:val="nil"/>
                <w:bottom w:val="nil"/>
                <w:right w:val="nil"/>
                <w:between w:val="nil"/>
              </w:pBdr>
              <w:spacing w:line="240" w:lineRule="auto"/>
            </w:pPr>
            <w:r>
              <w:rPr>
                <w:noProof/>
              </w:rPr>
              <w:drawing>
                <wp:inline distT="114300" distB="114300" distL="114300" distR="114300" wp14:anchorId="7F7350AA" wp14:editId="7F7350AB">
                  <wp:extent cx="2990850" cy="1651000"/>
                  <wp:effectExtent l="0" t="0" r="0" b="0"/>
                  <wp:docPr id="1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4"/>
                          <a:srcRect/>
                          <a:stretch>
                            <a:fillRect/>
                          </a:stretch>
                        </pic:blipFill>
                        <pic:spPr>
                          <a:xfrm>
                            <a:off x="0" y="0"/>
                            <a:ext cx="2990850" cy="1651000"/>
                          </a:xfrm>
                          <a:prstGeom prst="rect">
                            <a:avLst/>
                          </a:prstGeom>
                          <a:ln/>
                        </pic:spPr>
                      </pic:pic>
                    </a:graphicData>
                  </a:graphic>
                </wp:inline>
              </w:drawing>
            </w:r>
          </w:p>
          <w:p w14:paraId="7F735040" w14:textId="77777777" w:rsidR="001A535A" w:rsidRDefault="000F57A1">
            <w:pPr>
              <w:widowControl w:val="0"/>
              <w:pBdr>
                <w:top w:val="nil"/>
                <w:left w:val="nil"/>
                <w:bottom w:val="nil"/>
                <w:right w:val="nil"/>
                <w:between w:val="nil"/>
              </w:pBdr>
              <w:spacing w:line="240" w:lineRule="auto"/>
            </w:pPr>
            <w:r>
              <w:t xml:space="preserve">Per </w:t>
            </w:r>
            <w:proofErr w:type="spellStart"/>
            <w:r>
              <w:t>Fröjdh</w:t>
            </w:r>
            <w:proofErr w:type="spellEnd"/>
            <w:r>
              <w:t xml:space="preserve"> (Ericsson)</w:t>
            </w:r>
          </w:p>
        </w:tc>
        <w:tc>
          <w:tcPr>
            <w:tcW w:w="4440" w:type="dxa"/>
            <w:shd w:val="clear" w:color="auto" w:fill="auto"/>
            <w:tcMar>
              <w:top w:w="100" w:type="dxa"/>
              <w:left w:w="100" w:type="dxa"/>
              <w:bottom w:w="100" w:type="dxa"/>
              <w:right w:w="100" w:type="dxa"/>
            </w:tcMar>
          </w:tcPr>
          <w:p w14:paraId="7F735041" w14:textId="77777777" w:rsidR="001A535A" w:rsidRDefault="000F57A1">
            <w:pPr>
              <w:widowControl w:val="0"/>
              <w:numPr>
                <w:ilvl w:val="0"/>
                <w:numId w:val="4"/>
              </w:numPr>
              <w:pBdr>
                <w:top w:val="nil"/>
                <w:left w:val="nil"/>
                <w:bottom w:val="nil"/>
                <w:right w:val="nil"/>
                <w:between w:val="nil"/>
              </w:pBdr>
              <w:spacing w:line="240" w:lineRule="auto"/>
            </w:pPr>
            <w:r>
              <w:t xml:space="preserve">Ericsson study: </w:t>
            </w:r>
            <w:hyperlink r:id="rId25">
              <w:r>
                <w:rPr>
                  <w:color w:val="1155CC"/>
                  <w:u w:val="single"/>
                </w:rPr>
                <w:t>5G consumer potential</w:t>
              </w:r>
            </w:hyperlink>
          </w:p>
          <w:p w14:paraId="7F735042" w14:textId="77777777" w:rsidR="001A535A" w:rsidRDefault="000F57A1">
            <w:pPr>
              <w:widowControl w:val="0"/>
              <w:numPr>
                <w:ilvl w:val="0"/>
                <w:numId w:val="4"/>
              </w:numPr>
              <w:pBdr>
                <w:top w:val="nil"/>
                <w:left w:val="nil"/>
                <w:bottom w:val="nil"/>
                <w:right w:val="nil"/>
                <w:between w:val="nil"/>
              </w:pBdr>
              <w:spacing w:line="240" w:lineRule="auto"/>
            </w:pPr>
            <w:r>
              <w:t xml:space="preserve">Core 5G architecture is in place but work on details like </w:t>
            </w:r>
            <w:proofErr w:type="spellStart"/>
            <w:r>
              <w:t>protokols</w:t>
            </w:r>
            <w:proofErr w:type="spellEnd"/>
            <w:r>
              <w:t xml:space="preserve"> is still ongoing </w:t>
            </w:r>
          </w:p>
        </w:tc>
      </w:tr>
      <w:tr w:rsidR="001A535A" w14:paraId="7F735049" w14:textId="77777777">
        <w:tc>
          <w:tcPr>
            <w:tcW w:w="4920" w:type="dxa"/>
            <w:shd w:val="clear" w:color="auto" w:fill="auto"/>
            <w:tcMar>
              <w:top w:w="100" w:type="dxa"/>
              <w:left w:w="100" w:type="dxa"/>
              <w:bottom w:w="100" w:type="dxa"/>
              <w:right w:w="100" w:type="dxa"/>
            </w:tcMar>
          </w:tcPr>
          <w:p w14:paraId="7F735044" w14:textId="77777777" w:rsidR="001A535A" w:rsidRDefault="000F57A1">
            <w:pPr>
              <w:widowControl w:val="0"/>
              <w:spacing w:line="240" w:lineRule="auto"/>
            </w:pPr>
            <w:r>
              <w:t>How 5G enables Virtual &amp; Augmented Reality</w:t>
            </w:r>
          </w:p>
          <w:p w14:paraId="7F735045" w14:textId="77777777" w:rsidR="001A535A" w:rsidRDefault="000F57A1">
            <w:pPr>
              <w:widowControl w:val="0"/>
              <w:spacing w:line="240" w:lineRule="auto"/>
            </w:pPr>
            <w:r>
              <w:rPr>
                <w:noProof/>
              </w:rPr>
              <w:lastRenderedPageBreak/>
              <w:drawing>
                <wp:inline distT="114300" distB="114300" distL="114300" distR="114300" wp14:anchorId="7F7350AC" wp14:editId="7F7350AD">
                  <wp:extent cx="2990850" cy="1739900"/>
                  <wp:effectExtent l="0" t="0" r="0" b="0"/>
                  <wp:docPr id="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6"/>
                          <a:srcRect/>
                          <a:stretch>
                            <a:fillRect/>
                          </a:stretch>
                        </pic:blipFill>
                        <pic:spPr>
                          <a:xfrm>
                            <a:off x="0" y="0"/>
                            <a:ext cx="2990850" cy="1739900"/>
                          </a:xfrm>
                          <a:prstGeom prst="rect">
                            <a:avLst/>
                          </a:prstGeom>
                          <a:ln/>
                        </pic:spPr>
                      </pic:pic>
                    </a:graphicData>
                  </a:graphic>
                </wp:inline>
              </w:drawing>
            </w:r>
          </w:p>
          <w:p w14:paraId="7F735046" w14:textId="77777777" w:rsidR="001A535A" w:rsidRDefault="000F57A1">
            <w:pPr>
              <w:widowControl w:val="0"/>
              <w:spacing w:line="240" w:lineRule="auto"/>
            </w:pPr>
            <w:r>
              <w:t>Alia Sheikh (BBC R&amp;D)</w:t>
            </w:r>
          </w:p>
        </w:tc>
        <w:tc>
          <w:tcPr>
            <w:tcW w:w="4440" w:type="dxa"/>
            <w:shd w:val="clear" w:color="auto" w:fill="auto"/>
            <w:tcMar>
              <w:top w:w="100" w:type="dxa"/>
              <w:left w:w="100" w:type="dxa"/>
              <w:bottom w:w="100" w:type="dxa"/>
              <w:right w:w="100" w:type="dxa"/>
            </w:tcMar>
          </w:tcPr>
          <w:p w14:paraId="7F735047" w14:textId="77777777" w:rsidR="001A535A" w:rsidRDefault="000F57A1">
            <w:pPr>
              <w:widowControl w:val="0"/>
              <w:numPr>
                <w:ilvl w:val="0"/>
                <w:numId w:val="3"/>
              </w:numPr>
              <w:pBdr>
                <w:top w:val="nil"/>
                <w:left w:val="nil"/>
                <w:bottom w:val="nil"/>
                <w:right w:val="nil"/>
                <w:between w:val="nil"/>
              </w:pBdr>
              <w:spacing w:line="240" w:lineRule="auto"/>
            </w:pPr>
            <w:r>
              <w:lastRenderedPageBreak/>
              <w:t xml:space="preserve">Many </w:t>
            </w:r>
            <w:proofErr w:type="spellStart"/>
            <w:r>
              <w:t>isides</w:t>
            </w:r>
            <w:proofErr w:type="spellEnd"/>
            <w:r>
              <w:t xml:space="preserve"> about the </w:t>
            </w:r>
            <w:hyperlink r:id="rId27">
              <w:r>
                <w:rPr>
                  <w:color w:val="1155CC"/>
                  <w:u w:val="single"/>
                </w:rPr>
                <w:t>5G AR Roman Bath experience</w:t>
              </w:r>
            </w:hyperlink>
            <w:r>
              <w:t xml:space="preserve"> from a user and creative perspective</w:t>
            </w:r>
          </w:p>
          <w:p w14:paraId="7F735048" w14:textId="77777777" w:rsidR="001A535A" w:rsidRDefault="000F57A1">
            <w:pPr>
              <w:widowControl w:val="0"/>
              <w:numPr>
                <w:ilvl w:val="0"/>
                <w:numId w:val="3"/>
              </w:numPr>
              <w:pBdr>
                <w:top w:val="nil"/>
                <w:left w:val="nil"/>
                <w:bottom w:val="nil"/>
                <w:right w:val="nil"/>
                <w:between w:val="nil"/>
              </w:pBdr>
              <w:spacing w:line="240" w:lineRule="auto"/>
            </w:pPr>
            <w:r>
              <w:t xml:space="preserve">Virtual AR views can co-exist with objects of the real world and help </w:t>
            </w:r>
            <w:r>
              <w:lastRenderedPageBreak/>
              <w:t>people engage more</w:t>
            </w:r>
          </w:p>
        </w:tc>
      </w:tr>
      <w:tr w:rsidR="001A535A" w14:paraId="7F73504F" w14:textId="77777777">
        <w:tc>
          <w:tcPr>
            <w:tcW w:w="4920" w:type="dxa"/>
            <w:shd w:val="clear" w:color="auto" w:fill="auto"/>
            <w:tcMar>
              <w:top w:w="100" w:type="dxa"/>
              <w:left w:w="100" w:type="dxa"/>
              <w:bottom w:w="100" w:type="dxa"/>
              <w:right w:w="100" w:type="dxa"/>
            </w:tcMar>
          </w:tcPr>
          <w:p w14:paraId="7F73504A" w14:textId="77777777" w:rsidR="001A535A" w:rsidRDefault="000F57A1">
            <w:pPr>
              <w:widowControl w:val="0"/>
              <w:spacing w:line="240" w:lineRule="auto"/>
            </w:pPr>
            <w:r>
              <w:lastRenderedPageBreak/>
              <w:t>How 5G enables Virtual &amp; Augmented Reality (Part 2 - Remote Rendering)</w:t>
            </w:r>
          </w:p>
          <w:p w14:paraId="7F73504B" w14:textId="77777777" w:rsidR="001A535A" w:rsidRDefault="000F57A1">
            <w:pPr>
              <w:widowControl w:val="0"/>
              <w:spacing w:line="240" w:lineRule="auto"/>
            </w:pPr>
            <w:r>
              <w:rPr>
                <w:noProof/>
              </w:rPr>
              <w:drawing>
                <wp:inline distT="114300" distB="114300" distL="114300" distR="114300" wp14:anchorId="7F7350AE" wp14:editId="7F7350AF">
                  <wp:extent cx="2990850" cy="2057400"/>
                  <wp:effectExtent l="0" t="0" r="0" b="0"/>
                  <wp:docPr id="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8"/>
                          <a:srcRect/>
                          <a:stretch>
                            <a:fillRect/>
                          </a:stretch>
                        </pic:blipFill>
                        <pic:spPr>
                          <a:xfrm>
                            <a:off x="0" y="0"/>
                            <a:ext cx="2990850" cy="2057400"/>
                          </a:xfrm>
                          <a:prstGeom prst="rect">
                            <a:avLst/>
                          </a:prstGeom>
                          <a:ln/>
                        </pic:spPr>
                      </pic:pic>
                    </a:graphicData>
                  </a:graphic>
                </wp:inline>
              </w:drawing>
            </w:r>
          </w:p>
          <w:p w14:paraId="7F73504C" w14:textId="77777777" w:rsidR="001A535A" w:rsidRDefault="000F57A1">
            <w:pPr>
              <w:widowControl w:val="0"/>
              <w:spacing w:line="240" w:lineRule="auto"/>
            </w:pPr>
            <w:r>
              <w:t>James Gibson (BBC)</w:t>
            </w:r>
          </w:p>
        </w:tc>
        <w:tc>
          <w:tcPr>
            <w:tcW w:w="4440" w:type="dxa"/>
            <w:shd w:val="clear" w:color="auto" w:fill="auto"/>
            <w:tcMar>
              <w:top w:w="100" w:type="dxa"/>
              <w:left w:w="100" w:type="dxa"/>
              <w:bottom w:w="100" w:type="dxa"/>
              <w:right w:w="100" w:type="dxa"/>
            </w:tcMar>
          </w:tcPr>
          <w:p w14:paraId="7F73504D" w14:textId="77777777" w:rsidR="001A535A" w:rsidRDefault="000F57A1">
            <w:pPr>
              <w:widowControl w:val="0"/>
              <w:numPr>
                <w:ilvl w:val="0"/>
                <w:numId w:val="5"/>
              </w:numPr>
              <w:pBdr>
                <w:top w:val="nil"/>
                <w:left w:val="nil"/>
                <w:bottom w:val="nil"/>
                <w:right w:val="nil"/>
                <w:between w:val="nil"/>
              </w:pBdr>
              <w:spacing w:line="240" w:lineRule="auto"/>
            </w:pPr>
            <w:r>
              <w:t>There are clear benefits for remote AR rendering (most of all battery consumption in the UE)</w:t>
            </w:r>
          </w:p>
          <w:p w14:paraId="7F73504E" w14:textId="77777777" w:rsidR="001A535A" w:rsidRDefault="000F57A1">
            <w:pPr>
              <w:widowControl w:val="0"/>
              <w:numPr>
                <w:ilvl w:val="0"/>
                <w:numId w:val="5"/>
              </w:numPr>
              <w:pBdr>
                <w:top w:val="nil"/>
                <w:left w:val="nil"/>
                <w:bottom w:val="nil"/>
                <w:right w:val="nil"/>
                <w:between w:val="nil"/>
              </w:pBdr>
              <w:spacing w:line="240" w:lineRule="auto"/>
            </w:pPr>
            <w:r>
              <w:t>Overall great use case and people do like and appreciate such AR experiences</w:t>
            </w:r>
          </w:p>
        </w:tc>
      </w:tr>
    </w:tbl>
    <w:p w14:paraId="7F735050" w14:textId="77777777" w:rsidR="001A535A" w:rsidRDefault="001A535A"/>
    <w:p w14:paraId="7F735051" w14:textId="77777777" w:rsidR="001A535A" w:rsidRDefault="000F57A1">
      <w:pPr>
        <w:pStyle w:val="Heading3"/>
      </w:pPr>
      <w:bookmarkStart w:id="6" w:name="_ckagorszfc60" w:colFirst="0" w:colLast="0"/>
      <w:bookmarkEnd w:id="6"/>
      <w:r>
        <w:t xml:space="preserve">14 Sep 2019, Sat, 15:30 - 16:45, E102, Tech Talk: Encoding immersion </w:t>
      </w:r>
      <w:hyperlink r:id="rId29">
        <w:r>
          <w:rPr>
            <w:color w:val="1155CC"/>
            <w:u w:val="single"/>
          </w:rPr>
          <w:t>Link to session</w:t>
        </w:r>
      </w:hyperlink>
      <w:r>
        <w:t xml:space="preserve"> Link to </w:t>
      </w:r>
      <w:hyperlink r:id="rId30">
        <w:r>
          <w:rPr>
            <w:color w:val="1155CC"/>
            <w:u w:val="single"/>
          </w:rPr>
          <w:t>video</w:t>
        </w:r>
      </w:hyperlink>
    </w:p>
    <w:p w14:paraId="7F735052" w14:textId="77777777" w:rsidR="001A535A" w:rsidRDefault="001A535A"/>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1A535A" w14:paraId="7F735055" w14:textId="77777777">
        <w:tc>
          <w:tcPr>
            <w:tcW w:w="4680" w:type="dxa"/>
            <w:shd w:val="clear" w:color="auto" w:fill="auto"/>
            <w:tcMar>
              <w:top w:w="100" w:type="dxa"/>
              <w:left w:w="100" w:type="dxa"/>
              <w:bottom w:w="100" w:type="dxa"/>
              <w:right w:w="100" w:type="dxa"/>
            </w:tcMar>
          </w:tcPr>
          <w:p w14:paraId="7F735053" w14:textId="77777777" w:rsidR="001A535A" w:rsidRDefault="000F57A1">
            <w:pPr>
              <w:widowControl w:val="0"/>
              <w:spacing w:line="240" w:lineRule="auto"/>
              <w:rPr>
                <w:b/>
              </w:rPr>
            </w:pPr>
            <w:r>
              <w:rPr>
                <w:b/>
              </w:rPr>
              <w:t>Talk</w:t>
            </w:r>
          </w:p>
        </w:tc>
        <w:tc>
          <w:tcPr>
            <w:tcW w:w="4680" w:type="dxa"/>
            <w:shd w:val="clear" w:color="auto" w:fill="auto"/>
            <w:tcMar>
              <w:top w:w="100" w:type="dxa"/>
              <w:left w:w="100" w:type="dxa"/>
              <w:bottom w:w="100" w:type="dxa"/>
              <w:right w:w="100" w:type="dxa"/>
            </w:tcMar>
          </w:tcPr>
          <w:p w14:paraId="7F735054" w14:textId="77777777" w:rsidR="001A535A" w:rsidRDefault="000F57A1">
            <w:pPr>
              <w:widowControl w:val="0"/>
              <w:spacing w:line="240" w:lineRule="auto"/>
              <w:rPr>
                <w:b/>
              </w:rPr>
            </w:pPr>
            <w:r>
              <w:rPr>
                <w:b/>
              </w:rPr>
              <w:t>Notes</w:t>
            </w:r>
          </w:p>
        </w:tc>
      </w:tr>
      <w:tr w:rsidR="001A535A" w14:paraId="7F73505D" w14:textId="77777777">
        <w:tc>
          <w:tcPr>
            <w:tcW w:w="4680" w:type="dxa"/>
            <w:shd w:val="clear" w:color="auto" w:fill="auto"/>
            <w:tcMar>
              <w:top w:w="100" w:type="dxa"/>
              <w:left w:w="100" w:type="dxa"/>
              <w:bottom w:w="100" w:type="dxa"/>
              <w:right w:w="100" w:type="dxa"/>
            </w:tcMar>
          </w:tcPr>
          <w:p w14:paraId="7F735056" w14:textId="77777777" w:rsidR="001A535A" w:rsidRDefault="000F57A1">
            <w:pPr>
              <w:widowControl w:val="0"/>
              <w:spacing w:line="240" w:lineRule="auto"/>
            </w:pPr>
            <w:r>
              <w:t>Real-time decoding and AR playback of the emerging MPEG video-based point cloud compression standard</w:t>
            </w:r>
          </w:p>
          <w:p w14:paraId="7F735057" w14:textId="77777777" w:rsidR="001A535A" w:rsidRDefault="000F57A1">
            <w:pPr>
              <w:widowControl w:val="0"/>
              <w:spacing w:line="240" w:lineRule="auto"/>
            </w:pPr>
            <w:r>
              <w:rPr>
                <w:noProof/>
              </w:rPr>
              <w:lastRenderedPageBreak/>
              <w:drawing>
                <wp:inline distT="114300" distB="114300" distL="114300" distR="114300" wp14:anchorId="7F7350B0" wp14:editId="7F7350B1">
                  <wp:extent cx="2838450" cy="1600200"/>
                  <wp:effectExtent l="0" t="0" r="0" b="0"/>
                  <wp:docPr id="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1"/>
                          <a:srcRect/>
                          <a:stretch>
                            <a:fillRect/>
                          </a:stretch>
                        </pic:blipFill>
                        <pic:spPr>
                          <a:xfrm>
                            <a:off x="0" y="0"/>
                            <a:ext cx="2838450" cy="1600200"/>
                          </a:xfrm>
                          <a:prstGeom prst="rect">
                            <a:avLst/>
                          </a:prstGeom>
                          <a:ln/>
                        </pic:spPr>
                      </pic:pic>
                    </a:graphicData>
                  </a:graphic>
                </wp:inline>
              </w:drawing>
            </w:r>
          </w:p>
          <w:p w14:paraId="7F735058" w14:textId="77777777" w:rsidR="001A535A" w:rsidRDefault="00CF172A">
            <w:pPr>
              <w:widowControl w:val="0"/>
              <w:spacing w:line="240" w:lineRule="auto"/>
            </w:pPr>
            <w:hyperlink r:id="rId32">
              <w:r w:rsidR="000F57A1">
                <w:rPr>
                  <w:color w:val="1155CC"/>
                  <w:sz w:val="21"/>
                  <w:szCs w:val="21"/>
                </w:rPr>
                <w:t>Sebastian Schwarz, Research Leader- Volumetric Video Coding - Nokia Technologies</w:t>
              </w:r>
            </w:hyperlink>
          </w:p>
        </w:tc>
        <w:tc>
          <w:tcPr>
            <w:tcW w:w="4680" w:type="dxa"/>
            <w:shd w:val="clear" w:color="auto" w:fill="auto"/>
            <w:tcMar>
              <w:top w:w="100" w:type="dxa"/>
              <w:left w:w="100" w:type="dxa"/>
              <w:bottom w:w="100" w:type="dxa"/>
              <w:right w:w="100" w:type="dxa"/>
            </w:tcMar>
          </w:tcPr>
          <w:p w14:paraId="7F735059" w14:textId="77777777" w:rsidR="001A535A" w:rsidRDefault="000F57A1">
            <w:pPr>
              <w:widowControl w:val="0"/>
              <w:numPr>
                <w:ilvl w:val="0"/>
                <w:numId w:val="2"/>
              </w:numPr>
              <w:spacing w:line="240" w:lineRule="auto"/>
            </w:pPr>
            <w:r>
              <w:lastRenderedPageBreak/>
              <w:t>video-based point cloud compression (V-PCC) on today’s mobile hardware</w:t>
            </w:r>
          </w:p>
          <w:p w14:paraId="7F73505A" w14:textId="77777777" w:rsidR="001A535A" w:rsidRDefault="000F57A1">
            <w:pPr>
              <w:widowControl w:val="0"/>
              <w:numPr>
                <w:ilvl w:val="0"/>
                <w:numId w:val="2"/>
              </w:numPr>
              <w:spacing w:line="240" w:lineRule="auto"/>
            </w:pPr>
            <w:r>
              <w:t>V-PCC is expected to be delivered as an international standard ISO/IEC 23090-5 in early 2020</w:t>
            </w:r>
          </w:p>
          <w:p w14:paraId="7F73505B" w14:textId="77777777" w:rsidR="001A535A" w:rsidRDefault="000F57A1">
            <w:pPr>
              <w:widowControl w:val="0"/>
              <w:numPr>
                <w:ilvl w:val="0"/>
                <w:numId w:val="2"/>
              </w:numPr>
              <w:spacing w:line="240" w:lineRule="auto"/>
            </w:pPr>
            <w:r>
              <w:t>IBC2019 Best Technical Paper</w:t>
            </w:r>
          </w:p>
          <w:p w14:paraId="7F73505C" w14:textId="77777777" w:rsidR="001A535A" w:rsidRDefault="00CF172A">
            <w:pPr>
              <w:widowControl w:val="0"/>
              <w:spacing w:line="240" w:lineRule="auto"/>
            </w:pPr>
            <w:hyperlink r:id="rId33">
              <w:r w:rsidR="000F57A1">
                <w:rPr>
                  <w:color w:val="1155CC"/>
                  <w:u w:val="single"/>
                </w:rPr>
                <w:t>Link to paper</w:t>
              </w:r>
            </w:hyperlink>
          </w:p>
        </w:tc>
      </w:tr>
    </w:tbl>
    <w:p w14:paraId="7F73505E" w14:textId="77777777" w:rsidR="001A535A" w:rsidRDefault="001A535A"/>
    <w:p w14:paraId="7F73505F" w14:textId="77777777" w:rsidR="001A535A" w:rsidRDefault="001A535A"/>
    <w:p w14:paraId="7F735060" w14:textId="77777777" w:rsidR="001A535A" w:rsidRDefault="000F57A1">
      <w:pPr>
        <w:pStyle w:val="Heading3"/>
      </w:pPr>
      <w:bookmarkStart w:id="7" w:name="_5fwb4ynmcgnc" w:colFirst="0" w:colLast="0"/>
      <w:bookmarkEnd w:id="7"/>
      <w:r>
        <w:t xml:space="preserve">16 Sep 2019, Mon, 11:45 - 13:00, E102, Tech Talk: Forging the next generation of 360° entertainment </w:t>
      </w:r>
      <w:hyperlink r:id="rId34">
        <w:r>
          <w:rPr>
            <w:color w:val="1155CC"/>
            <w:u w:val="single"/>
          </w:rPr>
          <w:t>Link</w:t>
        </w:r>
      </w:hyperlink>
      <w:r>
        <w:t xml:space="preserve"> </w:t>
      </w:r>
      <w:proofErr w:type="spellStart"/>
      <w:r>
        <w:t>Link</w:t>
      </w:r>
      <w:proofErr w:type="spellEnd"/>
      <w:r>
        <w:t xml:space="preserve"> to </w:t>
      </w:r>
      <w:hyperlink r:id="rId35">
        <w:r>
          <w:rPr>
            <w:color w:val="1155CC"/>
            <w:u w:val="single"/>
          </w:rPr>
          <w:t>Video</w:t>
        </w:r>
      </w:hyperlink>
    </w:p>
    <w:p w14:paraId="7F735061" w14:textId="77777777" w:rsidR="001A535A" w:rsidRDefault="001A535A"/>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1A535A" w14:paraId="7F735064" w14:textId="77777777">
        <w:tc>
          <w:tcPr>
            <w:tcW w:w="4680" w:type="dxa"/>
            <w:shd w:val="clear" w:color="auto" w:fill="auto"/>
            <w:tcMar>
              <w:top w:w="100" w:type="dxa"/>
              <w:left w:w="100" w:type="dxa"/>
              <w:bottom w:w="100" w:type="dxa"/>
              <w:right w:w="100" w:type="dxa"/>
            </w:tcMar>
          </w:tcPr>
          <w:p w14:paraId="7F735062" w14:textId="77777777" w:rsidR="001A535A" w:rsidRDefault="000F57A1">
            <w:pPr>
              <w:widowControl w:val="0"/>
              <w:spacing w:line="240" w:lineRule="auto"/>
              <w:rPr>
                <w:b/>
              </w:rPr>
            </w:pPr>
            <w:r>
              <w:rPr>
                <w:b/>
              </w:rPr>
              <w:t>Talk</w:t>
            </w:r>
          </w:p>
        </w:tc>
        <w:tc>
          <w:tcPr>
            <w:tcW w:w="4680" w:type="dxa"/>
            <w:shd w:val="clear" w:color="auto" w:fill="auto"/>
            <w:tcMar>
              <w:top w:w="100" w:type="dxa"/>
              <w:left w:w="100" w:type="dxa"/>
              <w:bottom w:w="100" w:type="dxa"/>
              <w:right w:w="100" w:type="dxa"/>
            </w:tcMar>
          </w:tcPr>
          <w:p w14:paraId="7F735063" w14:textId="77777777" w:rsidR="001A535A" w:rsidRDefault="000F57A1">
            <w:pPr>
              <w:widowControl w:val="0"/>
              <w:spacing w:line="240" w:lineRule="auto"/>
              <w:rPr>
                <w:b/>
              </w:rPr>
            </w:pPr>
            <w:r>
              <w:rPr>
                <w:b/>
              </w:rPr>
              <w:t>Notes</w:t>
            </w:r>
          </w:p>
        </w:tc>
      </w:tr>
      <w:tr w:rsidR="001A535A" w14:paraId="7F73506B" w14:textId="77777777">
        <w:tc>
          <w:tcPr>
            <w:tcW w:w="4680" w:type="dxa"/>
            <w:shd w:val="clear" w:color="auto" w:fill="auto"/>
            <w:tcMar>
              <w:top w:w="100" w:type="dxa"/>
              <w:left w:w="100" w:type="dxa"/>
              <w:bottom w:w="100" w:type="dxa"/>
              <w:right w:w="100" w:type="dxa"/>
            </w:tcMar>
          </w:tcPr>
          <w:p w14:paraId="7F735065" w14:textId="77777777" w:rsidR="001A535A" w:rsidRDefault="000F57A1">
            <w:pPr>
              <w:widowControl w:val="0"/>
              <w:spacing w:line="240" w:lineRule="auto"/>
            </w:pPr>
            <w:r>
              <w:t xml:space="preserve">The Immersive Audience Experience Evaluation Toolkit </w:t>
            </w:r>
          </w:p>
          <w:p w14:paraId="7F735066" w14:textId="77777777" w:rsidR="001A535A" w:rsidRDefault="000F57A1">
            <w:pPr>
              <w:widowControl w:val="0"/>
              <w:spacing w:line="240" w:lineRule="auto"/>
            </w:pPr>
            <w:r>
              <w:rPr>
                <w:noProof/>
              </w:rPr>
              <w:drawing>
                <wp:inline distT="114300" distB="114300" distL="114300" distR="114300" wp14:anchorId="7F7350B2" wp14:editId="7F7350B3">
                  <wp:extent cx="2838450" cy="1587500"/>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6"/>
                          <a:srcRect/>
                          <a:stretch>
                            <a:fillRect/>
                          </a:stretch>
                        </pic:blipFill>
                        <pic:spPr>
                          <a:xfrm>
                            <a:off x="0" y="0"/>
                            <a:ext cx="2838450" cy="1587500"/>
                          </a:xfrm>
                          <a:prstGeom prst="rect">
                            <a:avLst/>
                          </a:prstGeom>
                          <a:ln/>
                        </pic:spPr>
                      </pic:pic>
                    </a:graphicData>
                  </a:graphic>
                </wp:inline>
              </w:drawing>
            </w:r>
          </w:p>
          <w:p w14:paraId="7F735067" w14:textId="77777777" w:rsidR="001A535A" w:rsidRDefault="000F57A1">
            <w:pPr>
              <w:widowControl w:val="0"/>
              <w:spacing w:line="240" w:lineRule="auto"/>
            </w:pPr>
            <w:r>
              <w:t>Jonathan Freeman</w:t>
            </w:r>
          </w:p>
        </w:tc>
        <w:tc>
          <w:tcPr>
            <w:tcW w:w="4680" w:type="dxa"/>
            <w:shd w:val="clear" w:color="auto" w:fill="auto"/>
            <w:tcMar>
              <w:top w:w="100" w:type="dxa"/>
              <w:left w:w="100" w:type="dxa"/>
              <w:bottom w:w="100" w:type="dxa"/>
              <w:right w:w="100" w:type="dxa"/>
            </w:tcMar>
          </w:tcPr>
          <w:p w14:paraId="7F735068" w14:textId="77777777" w:rsidR="001A535A" w:rsidRDefault="000F57A1">
            <w:pPr>
              <w:widowControl w:val="0"/>
              <w:spacing w:line="240" w:lineRule="auto"/>
            </w:pPr>
            <w:r>
              <w:t>- Great explanation and toolkit to evaluate immersive media</w:t>
            </w:r>
          </w:p>
          <w:p w14:paraId="7F735069" w14:textId="77777777" w:rsidR="001A535A" w:rsidRDefault="001A535A">
            <w:pPr>
              <w:widowControl w:val="0"/>
              <w:spacing w:line="240" w:lineRule="auto"/>
            </w:pPr>
          </w:p>
          <w:p w14:paraId="7F73506A" w14:textId="77777777" w:rsidR="001A535A" w:rsidRDefault="00CF172A">
            <w:pPr>
              <w:widowControl w:val="0"/>
              <w:spacing w:line="240" w:lineRule="auto"/>
            </w:pPr>
            <w:hyperlink r:id="rId37">
              <w:r w:rsidR="000F57A1">
                <w:rPr>
                  <w:color w:val="1155CC"/>
                  <w:u w:val="single"/>
                </w:rPr>
                <w:t>Link to Paper</w:t>
              </w:r>
            </w:hyperlink>
          </w:p>
        </w:tc>
      </w:tr>
      <w:tr w:rsidR="001A535A" w14:paraId="7F735073" w14:textId="77777777">
        <w:tc>
          <w:tcPr>
            <w:tcW w:w="4680" w:type="dxa"/>
            <w:shd w:val="clear" w:color="auto" w:fill="auto"/>
            <w:tcMar>
              <w:top w:w="100" w:type="dxa"/>
              <w:left w:w="100" w:type="dxa"/>
              <w:bottom w:w="100" w:type="dxa"/>
              <w:right w:w="100" w:type="dxa"/>
            </w:tcMar>
          </w:tcPr>
          <w:p w14:paraId="7F73506C" w14:textId="77777777" w:rsidR="001A535A" w:rsidRDefault="000F57A1">
            <w:pPr>
              <w:widowControl w:val="0"/>
              <w:spacing w:line="240" w:lineRule="auto"/>
            </w:pPr>
            <w:r>
              <w:t xml:space="preserve">OMAF4Cloud: Standards-ENABLED 360° video Creation as a Service </w:t>
            </w:r>
          </w:p>
          <w:p w14:paraId="7F73506D" w14:textId="77777777" w:rsidR="001A535A" w:rsidRDefault="000F57A1">
            <w:pPr>
              <w:widowControl w:val="0"/>
              <w:spacing w:line="240" w:lineRule="auto"/>
            </w:pPr>
            <w:r>
              <w:rPr>
                <w:noProof/>
              </w:rPr>
              <w:drawing>
                <wp:inline distT="114300" distB="114300" distL="114300" distR="114300" wp14:anchorId="7F7350B4" wp14:editId="7F7350B5">
                  <wp:extent cx="2838450" cy="1600200"/>
                  <wp:effectExtent l="0" t="0" r="0" b="0"/>
                  <wp:docPr id="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8"/>
                          <a:srcRect/>
                          <a:stretch>
                            <a:fillRect/>
                          </a:stretch>
                        </pic:blipFill>
                        <pic:spPr>
                          <a:xfrm>
                            <a:off x="0" y="0"/>
                            <a:ext cx="2838450" cy="1600200"/>
                          </a:xfrm>
                          <a:prstGeom prst="rect">
                            <a:avLst/>
                          </a:prstGeom>
                          <a:ln/>
                        </pic:spPr>
                      </pic:pic>
                    </a:graphicData>
                  </a:graphic>
                </wp:inline>
              </w:drawing>
            </w:r>
          </w:p>
          <w:p w14:paraId="7F73506E" w14:textId="77777777" w:rsidR="001A535A" w:rsidRDefault="000F57A1">
            <w:pPr>
              <w:widowControl w:val="0"/>
              <w:spacing w:line="240" w:lineRule="auto"/>
            </w:pPr>
            <w:r>
              <w:t>Yu You</w:t>
            </w:r>
          </w:p>
        </w:tc>
        <w:tc>
          <w:tcPr>
            <w:tcW w:w="4680" w:type="dxa"/>
            <w:shd w:val="clear" w:color="auto" w:fill="auto"/>
            <w:tcMar>
              <w:top w:w="100" w:type="dxa"/>
              <w:left w:w="100" w:type="dxa"/>
              <w:bottom w:w="100" w:type="dxa"/>
              <w:right w:w="100" w:type="dxa"/>
            </w:tcMar>
          </w:tcPr>
          <w:p w14:paraId="7F73506F" w14:textId="77777777" w:rsidR="001A535A" w:rsidRDefault="000F57A1">
            <w:pPr>
              <w:widowControl w:val="0"/>
              <w:spacing w:line="240" w:lineRule="auto"/>
            </w:pPr>
            <w:r>
              <w:t>- Good outline of MPEG and OMAF activities</w:t>
            </w:r>
          </w:p>
          <w:p w14:paraId="7F735070" w14:textId="77777777" w:rsidR="001A535A" w:rsidRDefault="000F57A1">
            <w:pPr>
              <w:widowControl w:val="0"/>
              <w:spacing w:line="240" w:lineRule="auto"/>
            </w:pPr>
            <w:r>
              <w:t>NBMP is in development to expected to reach - final draft until end of year or early next year</w:t>
            </w:r>
          </w:p>
          <w:p w14:paraId="7F735071" w14:textId="77777777" w:rsidR="001A535A" w:rsidRDefault="001A535A">
            <w:pPr>
              <w:widowControl w:val="0"/>
              <w:spacing w:line="240" w:lineRule="auto"/>
            </w:pPr>
          </w:p>
          <w:p w14:paraId="7F735072" w14:textId="77777777" w:rsidR="001A535A" w:rsidRDefault="00CF172A">
            <w:pPr>
              <w:widowControl w:val="0"/>
              <w:spacing w:line="240" w:lineRule="auto"/>
            </w:pPr>
            <w:hyperlink r:id="rId39">
              <w:r w:rsidR="000F57A1">
                <w:rPr>
                  <w:color w:val="1155CC"/>
                  <w:u w:val="single"/>
                </w:rPr>
                <w:t>Link to Paper</w:t>
              </w:r>
            </w:hyperlink>
          </w:p>
        </w:tc>
      </w:tr>
      <w:tr w:rsidR="001A535A" w14:paraId="7F73507B" w14:textId="77777777">
        <w:tc>
          <w:tcPr>
            <w:tcW w:w="4680" w:type="dxa"/>
            <w:shd w:val="clear" w:color="auto" w:fill="auto"/>
            <w:tcMar>
              <w:top w:w="100" w:type="dxa"/>
              <w:left w:w="100" w:type="dxa"/>
              <w:bottom w:w="100" w:type="dxa"/>
              <w:right w:w="100" w:type="dxa"/>
            </w:tcMar>
          </w:tcPr>
          <w:p w14:paraId="7F735074" w14:textId="77777777" w:rsidR="001A535A" w:rsidRDefault="000F57A1">
            <w:pPr>
              <w:widowControl w:val="0"/>
              <w:spacing w:line="240" w:lineRule="auto"/>
            </w:pPr>
            <w:r>
              <w:lastRenderedPageBreak/>
              <w:t>Everyday photo-realistic social VR: Communicate and collaborate with an enhanced co-presence and immersion</w:t>
            </w:r>
          </w:p>
          <w:p w14:paraId="7F735075" w14:textId="77777777" w:rsidR="001A535A" w:rsidRDefault="000F57A1">
            <w:pPr>
              <w:widowControl w:val="0"/>
              <w:spacing w:line="240" w:lineRule="auto"/>
            </w:pPr>
            <w:r>
              <w:rPr>
                <w:noProof/>
              </w:rPr>
              <w:drawing>
                <wp:inline distT="114300" distB="114300" distL="114300" distR="114300" wp14:anchorId="7F7350B6" wp14:editId="7F7350B7">
                  <wp:extent cx="2838450" cy="1600200"/>
                  <wp:effectExtent l="0" t="0" r="0" b="0"/>
                  <wp:docPr id="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0"/>
                          <a:srcRect/>
                          <a:stretch>
                            <a:fillRect/>
                          </a:stretch>
                        </pic:blipFill>
                        <pic:spPr>
                          <a:xfrm>
                            <a:off x="0" y="0"/>
                            <a:ext cx="2838450" cy="1600200"/>
                          </a:xfrm>
                          <a:prstGeom prst="rect">
                            <a:avLst/>
                          </a:prstGeom>
                          <a:ln/>
                        </pic:spPr>
                      </pic:pic>
                    </a:graphicData>
                  </a:graphic>
                </wp:inline>
              </w:drawing>
            </w:r>
          </w:p>
          <w:p w14:paraId="7F735076" w14:textId="77777777" w:rsidR="001A535A" w:rsidRDefault="000F57A1">
            <w:pPr>
              <w:widowControl w:val="0"/>
              <w:spacing w:line="240" w:lineRule="auto"/>
            </w:pPr>
            <w:r>
              <w:t>Simon Gunkel</w:t>
            </w:r>
          </w:p>
        </w:tc>
        <w:tc>
          <w:tcPr>
            <w:tcW w:w="4680" w:type="dxa"/>
            <w:shd w:val="clear" w:color="auto" w:fill="auto"/>
            <w:tcMar>
              <w:top w:w="100" w:type="dxa"/>
              <w:left w:w="100" w:type="dxa"/>
              <w:bottom w:w="100" w:type="dxa"/>
              <w:right w:w="100" w:type="dxa"/>
            </w:tcMar>
          </w:tcPr>
          <w:p w14:paraId="7F735077" w14:textId="77777777" w:rsidR="001A535A" w:rsidRDefault="000F57A1">
            <w:pPr>
              <w:widowControl w:val="0"/>
              <w:spacing w:line="240" w:lineRule="auto"/>
            </w:pPr>
            <w:r>
              <w:t>- Example of 6 photo-</w:t>
            </w:r>
            <w:proofErr w:type="spellStart"/>
            <w:r>
              <w:t>realisitc</w:t>
            </w:r>
            <w:proofErr w:type="spellEnd"/>
            <w:r>
              <w:t xml:space="preserve"> VR communication immersive experiences</w:t>
            </w:r>
          </w:p>
          <w:p w14:paraId="7F735078" w14:textId="77777777" w:rsidR="001A535A" w:rsidRDefault="000F57A1">
            <w:pPr>
              <w:widowControl w:val="0"/>
              <w:spacing w:line="240" w:lineRule="auto"/>
            </w:pPr>
            <w:r>
              <w:t>- Let's make immersive experiences photo-</w:t>
            </w:r>
            <w:proofErr w:type="spellStart"/>
            <w:r>
              <w:t>realisitic</w:t>
            </w:r>
            <w:proofErr w:type="spellEnd"/>
            <w:r>
              <w:t xml:space="preserve"> inclusion multi-user communication</w:t>
            </w:r>
          </w:p>
          <w:p w14:paraId="7F735079" w14:textId="77777777" w:rsidR="001A535A" w:rsidRDefault="001A535A">
            <w:pPr>
              <w:widowControl w:val="0"/>
              <w:spacing w:line="240" w:lineRule="auto"/>
            </w:pPr>
          </w:p>
          <w:p w14:paraId="7F73507A" w14:textId="77777777" w:rsidR="001A535A" w:rsidRDefault="00CF172A">
            <w:pPr>
              <w:widowControl w:val="0"/>
              <w:spacing w:line="240" w:lineRule="auto"/>
            </w:pPr>
            <w:hyperlink r:id="rId41">
              <w:r w:rsidR="000F57A1">
                <w:rPr>
                  <w:color w:val="1155CC"/>
                  <w:u w:val="single"/>
                </w:rPr>
                <w:t>Link to Paper</w:t>
              </w:r>
            </w:hyperlink>
          </w:p>
        </w:tc>
      </w:tr>
    </w:tbl>
    <w:p w14:paraId="7F73507C" w14:textId="77777777" w:rsidR="001A535A" w:rsidRDefault="001A535A"/>
    <w:p w14:paraId="7F73507D" w14:textId="77777777" w:rsidR="001A535A" w:rsidRDefault="001A535A"/>
    <w:p w14:paraId="7F73507E" w14:textId="77777777" w:rsidR="001A535A" w:rsidRDefault="000F57A1">
      <w:pPr>
        <w:pStyle w:val="Heading3"/>
      </w:pPr>
      <w:bookmarkStart w:id="8" w:name="_uq6ompup1l5i" w:colFirst="0" w:colLast="0"/>
      <w:bookmarkEnd w:id="8"/>
      <w:r>
        <w:t xml:space="preserve">16 Sep 2019, Mon, 13:45 - 15:00, E102, Tech Talk: VR meets AR: Real and virtual spaces become one </w:t>
      </w:r>
      <w:hyperlink r:id="rId42">
        <w:r>
          <w:rPr>
            <w:color w:val="1155CC"/>
            <w:u w:val="single"/>
          </w:rPr>
          <w:t>Link</w:t>
        </w:r>
      </w:hyperlink>
      <w:r>
        <w:t xml:space="preserve"> </w:t>
      </w:r>
      <w:proofErr w:type="spellStart"/>
      <w:r>
        <w:t>link</w:t>
      </w:r>
      <w:proofErr w:type="spellEnd"/>
      <w:r>
        <w:t xml:space="preserve"> to </w:t>
      </w:r>
      <w:hyperlink r:id="rId43">
        <w:r>
          <w:rPr>
            <w:color w:val="1155CC"/>
            <w:u w:val="single"/>
          </w:rPr>
          <w:t>video</w:t>
        </w:r>
      </w:hyperlink>
    </w:p>
    <w:p w14:paraId="7F73507F" w14:textId="77777777" w:rsidR="001A535A" w:rsidRDefault="001A535A"/>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1A535A" w14:paraId="7F735082" w14:textId="77777777">
        <w:tc>
          <w:tcPr>
            <w:tcW w:w="4680" w:type="dxa"/>
            <w:shd w:val="clear" w:color="auto" w:fill="auto"/>
            <w:tcMar>
              <w:top w:w="100" w:type="dxa"/>
              <w:left w:w="100" w:type="dxa"/>
              <w:bottom w:w="100" w:type="dxa"/>
              <w:right w:w="100" w:type="dxa"/>
            </w:tcMar>
          </w:tcPr>
          <w:p w14:paraId="7F735080" w14:textId="77777777" w:rsidR="001A535A" w:rsidRDefault="000F57A1">
            <w:pPr>
              <w:widowControl w:val="0"/>
              <w:spacing w:line="240" w:lineRule="auto"/>
              <w:rPr>
                <w:b/>
              </w:rPr>
            </w:pPr>
            <w:r>
              <w:rPr>
                <w:b/>
              </w:rPr>
              <w:t>Talk</w:t>
            </w:r>
          </w:p>
        </w:tc>
        <w:tc>
          <w:tcPr>
            <w:tcW w:w="4680" w:type="dxa"/>
            <w:shd w:val="clear" w:color="auto" w:fill="auto"/>
            <w:tcMar>
              <w:top w:w="100" w:type="dxa"/>
              <w:left w:w="100" w:type="dxa"/>
              <w:bottom w:w="100" w:type="dxa"/>
              <w:right w:w="100" w:type="dxa"/>
            </w:tcMar>
          </w:tcPr>
          <w:p w14:paraId="7F735081" w14:textId="77777777" w:rsidR="001A535A" w:rsidRDefault="000F57A1">
            <w:pPr>
              <w:widowControl w:val="0"/>
              <w:spacing w:line="240" w:lineRule="auto"/>
              <w:rPr>
                <w:b/>
              </w:rPr>
            </w:pPr>
            <w:r>
              <w:rPr>
                <w:b/>
              </w:rPr>
              <w:t>Notes</w:t>
            </w:r>
          </w:p>
        </w:tc>
      </w:tr>
      <w:tr w:rsidR="001A535A" w14:paraId="7F735089" w14:textId="77777777">
        <w:tc>
          <w:tcPr>
            <w:tcW w:w="4680" w:type="dxa"/>
            <w:shd w:val="clear" w:color="auto" w:fill="auto"/>
            <w:tcMar>
              <w:top w:w="100" w:type="dxa"/>
              <w:left w:w="100" w:type="dxa"/>
              <w:bottom w:w="100" w:type="dxa"/>
              <w:right w:w="100" w:type="dxa"/>
            </w:tcMar>
          </w:tcPr>
          <w:p w14:paraId="7F735083" w14:textId="77777777" w:rsidR="001A535A" w:rsidRDefault="000F57A1">
            <w:pPr>
              <w:widowControl w:val="0"/>
              <w:spacing w:line="240" w:lineRule="auto"/>
            </w:pPr>
            <w:r>
              <w:t>Lessons learnt during one year of commercial volumetric video production</w:t>
            </w:r>
          </w:p>
          <w:p w14:paraId="7F735084" w14:textId="77777777" w:rsidR="001A535A" w:rsidRDefault="000F57A1">
            <w:pPr>
              <w:widowControl w:val="0"/>
              <w:spacing w:line="240" w:lineRule="auto"/>
            </w:pPr>
            <w:r>
              <w:rPr>
                <w:noProof/>
              </w:rPr>
              <w:drawing>
                <wp:inline distT="114300" distB="114300" distL="114300" distR="114300" wp14:anchorId="7F7350B8" wp14:editId="7F7350B9">
                  <wp:extent cx="2838450" cy="1600200"/>
                  <wp:effectExtent l="0" t="0" r="0" b="0"/>
                  <wp:docPr id="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4"/>
                          <a:srcRect/>
                          <a:stretch>
                            <a:fillRect/>
                          </a:stretch>
                        </pic:blipFill>
                        <pic:spPr>
                          <a:xfrm>
                            <a:off x="0" y="0"/>
                            <a:ext cx="2838450" cy="1600200"/>
                          </a:xfrm>
                          <a:prstGeom prst="rect">
                            <a:avLst/>
                          </a:prstGeom>
                          <a:ln/>
                        </pic:spPr>
                      </pic:pic>
                    </a:graphicData>
                  </a:graphic>
                </wp:inline>
              </w:drawing>
            </w:r>
          </w:p>
          <w:p w14:paraId="7F735085" w14:textId="77777777" w:rsidR="001A535A" w:rsidRDefault="000F57A1">
            <w:pPr>
              <w:widowControl w:val="0"/>
              <w:spacing w:line="240" w:lineRule="auto"/>
            </w:pPr>
            <w:r>
              <w:t xml:space="preserve">Oliver </w:t>
            </w:r>
            <w:proofErr w:type="spellStart"/>
            <w:r>
              <w:t>Schreer</w:t>
            </w:r>
            <w:proofErr w:type="spellEnd"/>
            <w:r>
              <w:t xml:space="preserve"> </w:t>
            </w:r>
          </w:p>
        </w:tc>
        <w:tc>
          <w:tcPr>
            <w:tcW w:w="4680" w:type="dxa"/>
            <w:shd w:val="clear" w:color="auto" w:fill="auto"/>
            <w:tcMar>
              <w:top w:w="100" w:type="dxa"/>
              <w:left w:w="100" w:type="dxa"/>
              <w:bottom w:w="100" w:type="dxa"/>
              <w:right w:w="100" w:type="dxa"/>
            </w:tcMar>
          </w:tcPr>
          <w:p w14:paraId="7F735086" w14:textId="77777777" w:rsidR="001A535A" w:rsidRDefault="000F57A1">
            <w:pPr>
              <w:widowControl w:val="0"/>
              <w:spacing w:line="240" w:lineRule="auto"/>
            </w:pPr>
            <w:r>
              <w:t>- many improvements in workflow, production and performance</w:t>
            </w:r>
          </w:p>
          <w:p w14:paraId="7F735087" w14:textId="77777777" w:rsidR="001A535A" w:rsidRDefault="001A535A">
            <w:pPr>
              <w:widowControl w:val="0"/>
              <w:spacing w:line="240" w:lineRule="auto"/>
            </w:pPr>
          </w:p>
          <w:p w14:paraId="7F735088" w14:textId="77777777" w:rsidR="001A535A" w:rsidRDefault="00CF172A">
            <w:pPr>
              <w:widowControl w:val="0"/>
              <w:spacing w:line="240" w:lineRule="auto"/>
            </w:pPr>
            <w:hyperlink r:id="rId45">
              <w:r w:rsidR="000F57A1">
                <w:rPr>
                  <w:color w:val="1155CC"/>
                  <w:u w:val="single"/>
                </w:rPr>
                <w:t>Link to paper</w:t>
              </w:r>
            </w:hyperlink>
          </w:p>
        </w:tc>
      </w:tr>
      <w:tr w:rsidR="001A535A" w14:paraId="7F73509B" w14:textId="77777777">
        <w:tc>
          <w:tcPr>
            <w:tcW w:w="4680" w:type="dxa"/>
            <w:shd w:val="clear" w:color="auto" w:fill="auto"/>
            <w:tcMar>
              <w:top w:w="100" w:type="dxa"/>
              <w:left w:w="100" w:type="dxa"/>
              <w:bottom w:w="100" w:type="dxa"/>
              <w:right w:w="100" w:type="dxa"/>
            </w:tcMar>
          </w:tcPr>
          <w:p w14:paraId="7F73508A" w14:textId="77777777" w:rsidR="001A535A" w:rsidRDefault="000F57A1">
            <w:pPr>
              <w:widowControl w:val="0"/>
              <w:spacing w:line="240" w:lineRule="auto"/>
            </w:pPr>
            <w:r>
              <w:t>AR/VR for Various Viewing Styles in the Future Broadcasting</w:t>
            </w:r>
          </w:p>
          <w:p w14:paraId="7F73508B" w14:textId="77777777" w:rsidR="001A535A" w:rsidRDefault="000F57A1">
            <w:pPr>
              <w:widowControl w:val="0"/>
              <w:spacing w:line="240" w:lineRule="auto"/>
            </w:pPr>
            <w:r>
              <w:rPr>
                <w:noProof/>
              </w:rPr>
              <w:lastRenderedPageBreak/>
              <w:drawing>
                <wp:inline distT="114300" distB="114300" distL="114300" distR="114300" wp14:anchorId="7F7350BA" wp14:editId="7F7350BB">
                  <wp:extent cx="2838450" cy="1600200"/>
                  <wp:effectExtent l="0" t="0" r="0" b="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6"/>
                          <a:srcRect/>
                          <a:stretch>
                            <a:fillRect/>
                          </a:stretch>
                        </pic:blipFill>
                        <pic:spPr>
                          <a:xfrm>
                            <a:off x="0" y="0"/>
                            <a:ext cx="2838450" cy="1600200"/>
                          </a:xfrm>
                          <a:prstGeom prst="rect">
                            <a:avLst/>
                          </a:prstGeom>
                          <a:ln/>
                        </pic:spPr>
                      </pic:pic>
                    </a:graphicData>
                  </a:graphic>
                </wp:inline>
              </w:drawing>
            </w:r>
          </w:p>
          <w:p w14:paraId="7F73508C" w14:textId="77777777" w:rsidR="001A535A" w:rsidRDefault="000F57A1">
            <w:pPr>
              <w:widowControl w:val="0"/>
              <w:spacing w:line="240" w:lineRule="auto"/>
            </w:pPr>
            <w:r>
              <w:t xml:space="preserve">Hiroyuki </w:t>
            </w:r>
            <w:proofErr w:type="spellStart"/>
            <w:r>
              <w:t>Kawakita</w:t>
            </w:r>
            <w:proofErr w:type="spellEnd"/>
          </w:p>
        </w:tc>
        <w:tc>
          <w:tcPr>
            <w:tcW w:w="4680" w:type="dxa"/>
            <w:shd w:val="clear" w:color="auto" w:fill="auto"/>
            <w:tcMar>
              <w:top w:w="100" w:type="dxa"/>
              <w:left w:w="100" w:type="dxa"/>
              <w:bottom w:w="100" w:type="dxa"/>
              <w:right w:w="100" w:type="dxa"/>
            </w:tcMar>
          </w:tcPr>
          <w:p w14:paraId="7F73508D" w14:textId="77777777" w:rsidR="001A535A" w:rsidRDefault="000F57A1">
            <w:pPr>
              <w:widowControl w:val="0"/>
              <w:spacing w:line="240" w:lineRule="auto"/>
            </w:pPr>
            <w:r>
              <w:lastRenderedPageBreak/>
              <w:t xml:space="preserve">- consumer AR glasses shares will start 2022 </w:t>
            </w:r>
          </w:p>
          <w:p w14:paraId="7F73508E" w14:textId="77777777" w:rsidR="001A535A" w:rsidRDefault="000F57A1">
            <w:pPr>
              <w:widowControl w:val="0"/>
              <w:spacing w:line="240" w:lineRule="auto"/>
            </w:pPr>
            <w:r>
              <w:t>- AR/VR is sometimes called “</w:t>
            </w:r>
            <w:proofErr w:type="spellStart"/>
            <w:r>
              <w:t>metamedia</w:t>
            </w:r>
            <w:proofErr w:type="spellEnd"/>
            <w:r>
              <w:t>”</w:t>
            </w:r>
          </w:p>
          <w:p w14:paraId="7F73508F" w14:textId="77777777" w:rsidR="001A535A" w:rsidRDefault="000F57A1">
            <w:pPr>
              <w:widowControl w:val="0"/>
              <w:spacing w:line="240" w:lineRule="auto"/>
            </w:pPr>
            <w:r>
              <w:t>- many details of different use cases in a compact presentation:</w:t>
            </w:r>
          </w:p>
          <w:p w14:paraId="7F735090" w14:textId="77777777" w:rsidR="001A535A" w:rsidRDefault="000F57A1">
            <w:pPr>
              <w:widowControl w:val="0"/>
              <w:spacing w:line="240" w:lineRule="auto"/>
            </w:pPr>
            <w:r>
              <w:t xml:space="preserve">   </w:t>
            </w:r>
            <w:proofErr w:type="gramStart"/>
            <w:r>
              <w:t>-  “</w:t>
            </w:r>
            <w:proofErr w:type="gramEnd"/>
            <w:r>
              <w:t>For AR/VR” case #1: VR viewing system using 8K display</w:t>
            </w:r>
          </w:p>
          <w:p w14:paraId="7F735091" w14:textId="77777777" w:rsidR="001A535A" w:rsidRDefault="000F57A1">
            <w:pPr>
              <w:widowControl w:val="0"/>
              <w:spacing w:line="240" w:lineRule="auto"/>
            </w:pPr>
            <w:r>
              <w:t xml:space="preserve">   </w:t>
            </w:r>
            <w:proofErr w:type="gramStart"/>
            <w:r>
              <w:t>-  “</w:t>
            </w:r>
            <w:proofErr w:type="gramEnd"/>
            <w:r>
              <w:t>For AR/VR” case #2: AR broadcasting synchronization system</w:t>
            </w:r>
          </w:p>
          <w:p w14:paraId="7F735092" w14:textId="77777777" w:rsidR="001A535A" w:rsidRDefault="000F57A1">
            <w:pPr>
              <w:widowControl w:val="0"/>
              <w:spacing w:line="240" w:lineRule="auto"/>
            </w:pPr>
            <w:r>
              <w:t xml:space="preserve">   </w:t>
            </w:r>
            <w:proofErr w:type="gramStart"/>
            <w:r>
              <w:t>-  “</w:t>
            </w:r>
            <w:proofErr w:type="gramEnd"/>
            <w:r>
              <w:t>By AR/VR” case #1: Augmented TV</w:t>
            </w:r>
          </w:p>
          <w:p w14:paraId="7F735093" w14:textId="77777777" w:rsidR="001A535A" w:rsidRDefault="000F57A1">
            <w:pPr>
              <w:widowControl w:val="0"/>
              <w:spacing w:line="240" w:lineRule="auto"/>
            </w:pPr>
            <w:r>
              <w:t xml:space="preserve">   </w:t>
            </w:r>
            <w:proofErr w:type="gramStart"/>
            <w:r>
              <w:t>-  “</w:t>
            </w:r>
            <w:proofErr w:type="gramEnd"/>
            <w:r>
              <w:t>By AR/VR” case #2: 360 video delivering system to see outside the frame</w:t>
            </w:r>
          </w:p>
          <w:p w14:paraId="7F735094" w14:textId="77777777" w:rsidR="001A535A" w:rsidRDefault="000F57A1">
            <w:pPr>
              <w:widowControl w:val="0"/>
              <w:spacing w:line="240" w:lineRule="auto"/>
            </w:pPr>
            <w:r>
              <w:lastRenderedPageBreak/>
              <w:t xml:space="preserve">   </w:t>
            </w:r>
            <w:proofErr w:type="gramStart"/>
            <w:r>
              <w:t>-  “</w:t>
            </w:r>
            <w:proofErr w:type="gramEnd"/>
            <w:r>
              <w:t>For AR/VR” case #3: High-immersive VR production using 8K cameras</w:t>
            </w:r>
          </w:p>
          <w:p w14:paraId="7F735095" w14:textId="77777777" w:rsidR="001A535A" w:rsidRDefault="000F57A1">
            <w:pPr>
              <w:widowControl w:val="0"/>
              <w:spacing w:line="240" w:lineRule="auto"/>
            </w:pPr>
            <w:r>
              <w:t xml:space="preserve">   </w:t>
            </w:r>
            <w:proofErr w:type="gramStart"/>
            <w:r>
              <w:t>-  “</w:t>
            </w:r>
            <w:proofErr w:type="gramEnd"/>
            <w:r>
              <w:t>By AR/VR” case #3: Utilizing 360 video with alpha-channel</w:t>
            </w:r>
          </w:p>
          <w:p w14:paraId="7F735096" w14:textId="77777777" w:rsidR="001A535A" w:rsidRDefault="000F57A1">
            <w:pPr>
              <w:widowControl w:val="0"/>
              <w:spacing w:line="240" w:lineRule="auto"/>
            </w:pPr>
            <w:r>
              <w:t xml:space="preserve">   </w:t>
            </w:r>
            <w:proofErr w:type="gramStart"/>
            <w:r>
              <w:t>-  “</w:t>
            </w:r>
            <w:proofErr w:type="gramEnd"/>
            <w:r>
              <w:t>By AR/VR” case #3.1: Prototyping an app moving 2D video spatially</w:t>
            </w:r>
          </w:p>
          <w:p w14:paraId="7F735097" w14:textId="77777777" w:rsidR="001A535A" w:rsidRDefault="000F57A1">
            <w:pPr>
              <w:widowControl w:val="0"/>
              <w:spacing w:line="240" w:lineRule="auto"/>
            </w:pPr>
            <w:r>
              <w:t xml:space="preserve">   </w:t>
            </w:r>
            <w:proofErr w:type="gramStart"/>
            <w:r>
              <w:t>-  “</w:t>
            </w:r>
            <w:proofErr w:type="gramEnd"/>
            <w:r>
              <w:t>By AR/VR” case #4: Sharing VR experience</w:t>
            </w:r>
          </w:p>
          <w:p w14:paraId="7F735098" w14:textId="77777777" w:rsidR="001A535A" w:rsidRDefault="000F57A1">
            <w:pPr>
              <w:widowControl w:val="0"/>
              <w:spacing w:line="240" w:lineRule="auto"/>
            </w:pPr>
            <w:r>
              <w:t>- remaining problem is resolution of HMD</w:t>
            </w:r>
          </w:p>
          <w:p w14:paraId="7F735099" w14:textId="77777777" w:rsidR="001A535A" w:rsidRDefault="001A535A">
            <w:pPr>
              <w:widowControl w:val="0"/>
              <w:spacing w:line="240" w:lineRule="auto"/>
            </w:pPr>
          </w:p>
          <w:p w14:paraId="7F73509A" w14:textId="77777777" w:rsidR="001A535A" w:rsidRDefault="00CF172A">
            <w:pPr>
              <w:widowControl w:val="0"/>
              <w:spacing w:line="240" w:lineRule="auto"/>
            </w:pPr>
            <w:hyperlink r:id="rId47">
              <w:r w:rsidR="000F57A1">
                <w:rPr>
                  <w:color w:val="1155CC"/>
                  <w:u w:val="single"/>
                </w:rPr>
                <w:t>Link to paper</w:t>
              </w:r>
            </w:hyperlink>
          </w:p>
        </w:tc>
      </w:tr>
      <w:tr w:rsidR="001A535A" w14:paraId="7F7350A5" w14:textId="77777777">
        <w:tc>
          <w:tcPr>
            <w:tcW w:w="4680" w:type="dxa"/>
            <w:shd w:val="clear" w:color="auto" w:fill="auto"/>
            <w:tcMar>
              <w:top w:w="100" w:type="dxa"/>
              <w:left w:w="100" w:type="dxa"/>
              <w:bottom w:w="100" w:type="dxa"/>
              <w:right w:w="100" w:type="dxa"/>
            </w:tcMar>
          </w:tcPr>
          <w:p w14:paraId="7F73509C" w14:textId="77777777" w:rsidR="001A535A" w:rsidRDefault="000F57A1">
            <w:pPr>
              <w:widowControl w:val="0"/>
              <w:spacing w:line="240" w:lineRule="auto"/>
            </w:pPr>
            <w:r>
              <w:lastRenderedPageBreak/>
              <w:t xml:space="preserve">Evaluating the quality of </w:t>
            </w:r>
            <w:proofErr w:type="spellStart"/>
            <w:r>
              <w:t>mulit</w:t>
            </w:r>
            <w:proofErr w:type="spellEnd"/>
            <w:r>
              <w:t>-camera video capture and view-point interpolation for 6dof AR/VR applications</w:t>
            </w:r>
          </w:p>
          <w:p w14:paraId="7F73509D" w14:textId="77777777" w:rsidR="001A535A" w:rsidRDefault="000F57A1">
            <w:pPr>
              <w:widowControl w:val="0"/>
              <w:spacing w:line="240" w:lineRule="auto"/>
            </w:pPr>
            <w:r>
              <w:rPr>
                <w:noProof/>
              </w:rPr>
              <w:drawing>
                <wp:inline distT="114300" distB="114300" distL="114300" distR="114300" wp14:anchorId="7F7350BC" wp14:editId="7F7350BD">
                  <wp:extent cx="2838450" cy="1587500"/>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8"/>
                          <a:srcRect/>
                          <a:stretch>
                            <a:fillRect/>
                          </a:stretch>
                        </pic:blipFill>
                        <pic:spPr>
                          <a:xfrm>
                            <a:off x="0" y="0"/>
                            <a:ext cx="2838450" cy="1587500"/>
                          </a:xfrm>
                          <a:prstGeom prst="rect">
                            <a:avLst/>
                          </a:prstGeom>
                          <a:ln/>
                        </pic:spPr>
                      </pic:pic>
                    </a:graphicData>
                  </a:graphic>
                </wp:inline>
              </w:drawing>
            </w:r>
          </w:p>
          <w:p w14:paraId="7F73509E" w14:textId="77777777" w:rsidR="001A535A" w:rsidRDefault="001A535A">
            <w:pPr>
              <w:widowControl w:val="0"/>
              <w:spacing w:line="240" w:lineRule="auto"/>
            </w:pPr>
          </w:p>
          <w:p w14:paraId="7F73509F" w14:textId="77777777" w:rsidR="001A535A" w:rsidRDefault="000F57A1">
            <w:pPr>
              <w:widowControl w:val="0"/>
              <w:spacing w:line="240" w:lineRule="auto"/>
            </w:pPr>
            <w:r>
              <w:t xml:space="preserve">Chris </w:t>
            </w:r>
            <w:proofErr w:type="spellStart"/>
            <w:r>
              <w:t>Varekamp</w:t>
            </w:r>
            <w:proofErr w:type="spellEnd"/>
          </w:p>
        </w:tc>
        <w:tc>
          <w:tcPr>
            <w:tcW w:w="4680" w:type="dxa"/>
            <w:shd w:val="clear" w:color="auto" w:fill="auto"/>
            <w:tcMar>
              <w:top w:w="100" w:type="dxa"/>
              <w:left w:w="100" w:type="dxa"/>
              <w:bottom w:w="100" w:type="dxa"/>
              <w:right w:w="100" w:type="dxa"/>
            </w:tcMar>
          </w:tcPr>
          <w:p w14:paraId="7F7350A0" w14:textId="77777777" w:rsidR="001A535A" w:rsidRDefault="000F57A1">
            <w:pPr>
              <w:widowControl w:val="0"/>
              <w:spacing w:line="240" w:lineRule="auto"/>
            </w:pPr>
            <w:r>
              <w:t xml:space="preserve">- simulation of ray-traced images to predict the quality of a 6DoF video broadcast </w:t>
            </w:r>
          </w:p>
          <w:p w14:paraId="7F7350A1" w14:textId="77777777" w:rsidR="001A535A" w:rsidRDefault="000F57A1">
            <w:pPr>
              <w:widowControl w:val="0"/>
              <w:spacing w:line="240" w:lineRule="auto"/>
            </w:pPr>
            <w:r>
              <w:t>- the system allows systematic evaluation of 6DoF technology</w:t>
            </w:r>
          </w:p>
          <w:p w14:paraId="7F7350A2" w14:textId="77777777" w:rsidR="001A535A" w:rsidRDefault="001A535A">
            <w:pPr>
              <w:widowControl w:val="0"/>
              <w:spacing w:line="240" w:lineRule="auto"/>
            </w:pPr>
          </w:p>
          <w:p w14:paraId="7F7350A3" w14:textId="77777777" w:rsidR="001A535A" w:rsidRDefault="001A535A">
            <w:pPr>
              <w:widowControl w:val="0"/>
              <w:spacing w:line="240" w:lineRule="auto"/>
            </w:pPr>
          </w:p>
          <w:p w14:paraId="7F7350A4" w14:textId="77777777" w:rsidR="001A535A" w:rsidRDefault="00CF172A">
            <w:pPr>
              <w:widowControl w:val="0"/>
              <w:spacing w:line="240" w:lineRule="auto"/>
            </w:pPr>
            <w:hyperlink r:id="rId49">
              <w:r w:rsidR="000F57A1">
                <w:rPr>
                  <w:color w:val="1155CC"/>
                  <w:u w:val="single"/>
                </w:rPr>
                <w:t>Link to paper</w:t>
              </w:r>
            </w:hyperlink>
          </w:p>
        </w:tc>
      </w:tr>
    </w:tbl>
    <w:p w14:paraId="7F7350A6" w14:textId="77777777" w:rsidR="001A535A" w:rsidRDefault="001A535A"/>
    <w:p w14:paraId="135D210A" w14:textId="663BBB26" w:rsidR="00BA3A5A" w:rsidRPr="00BA3A5A" w:rsidRDefault="00BA3A5A" w:rsidP="00BA3A5A">
      <w:pPr>
        <w:pStyle w:val="Heading1"/>
        <w:keepLines w:val="0"/>
        <w:tabs>
          <w:tab w:val="num" w:pos="432"/>
        </w:tabs>
        <w:spacing w:before="160" w:line="240" w:lineRule="auto"/>
        <w:ind w:left="432" w:hanging="432"/>
        <w:rPr>
          <w:rFonts w:eastAsia="Times New Roman"/>
          <w:b/>
          <w:sz w:val="28"/>
          <w:szCs w:val="20"/>
        </w:rPr>
      </w:pPr>
      <w:r>
        <w:rPr>
          <w:rFonts w:eastAsia="Times New Roman"/>
          <w:b/>
          <w:sz w:val="28"/>
          <w:szCs w:val="20"/>
        </w:rPr>
        <w:t>4</w:t>
      </w:r>
      <w:r>
        <w:rPr>
          <w:rFonts w:eastAsia="Times New Roman"/>
          <w:b/>
          <w:sz w:val="28"/>
          <w:szCs w:val="20"/>
        </w:rPr>
        <w:tab/>
        <w:t>Conclusions</w:t>
      </w:r>
    </w:p>
    <w:p w14:paraId="7F7350A7" w14:textId="095701B3" w:rsidR="001A535A" w:rsidRDefault="00C839F5" w:rsidP="00CF172A">
      <w:r>
        <w:t xml:space="preserve">In conclusion </w:t>
      </w:r>
      <w:r w:rsidR="00CF172A">
        <w:t xml:space="preserve">many of the relevant topics in </w:t>
      </w:r>
      <w:r w:rsidR="00CF172A">
        <w:t>Immersive Media</w:t>
      </w:r>
      <w:r w:rsidR="00CF172A">
        <w:t xml:space="preserve"> we address in SA4 were also presented well during IBC. This is they were presented not only from companies already acting in the context of 3GPP but also from other companies confirming the relevance of the topics. </w:t>
      </w:r>
      <w:proofErr w:type="gramStart"/>
      <w:r w:rsidR="00CF172A">
        <w:t>In particular to</w:t>
      </w:r>
      <w:proofErr w:type="gramEnd"/>
      <w:r w:rsidR="00CF172A">
        <w:t xml:space="preserve"> </w:t>
      </w:r>
      <w:r>
        <w:t>name a few</w:t>
      </w:r>
      <w:r w:rsidR="00CF172A">
        <w:t xml:space="preserve"> topics</w:t>
      </w:r>
      <w:r>
        <w:t>:</w:t>
      </w:r>
    </w:p>
    <w:p w14:paraId="1CFA4F39" w14:textId="7AE47D60" w:rsidR="00670C54" w:rsidRDefault="00670C54" w:rsidP="00670C54">
      <w:pPr>
        <w:pStyle w:val="ListParagraph"/>
        <w:numPr>
          <w:ilvl w:val="0"/>
          <w:numId w:val="6"/>
        </w:numPr>
      </w:pPr>
      <w:r>
        <w:t xml:space="preserve">XR Communication (NHK, </w:t>
      </w:r>
      <w:proofErr w:type="spellStart"/>
      <w:r>
        <w:t>VRTogether</w:t>
      </w:r>
      <w:proofErr w:type="spellEnd"/>
      <w:r>
        <w:t>)</w:t>
      </w:r>
    </w:p>
    <w:p w14:paraId="2AAAC94E" w14:textId="2E36A60C" w:rsidR="00670C54" w:rsidRDefault="00670C54" w:rsidP="00670C54">
      <w:pPr>
        <w:pStyle w:val="ListParagraph"/>
        <w:numPr>
          <w:ilvl w:val="0"/>
          <w:numId w:val="6"/>
        </w:numPr>
      </w:pPr>
      <w:r>
        <w:t>Volumetric Media (i.e. Point cloud</w:t>
      </w:r>
      <w:r w:rsidR="0098147D">
        <w:t xml:space="preserve"> video</w:t>
      </w:r>
      <w:r w:rsidR="0096670C">
        <w:t>; Nokia, HHI</w:t>
      </w:r>
      <w:r w:rsidR="0098147D">
        <w:t>)</w:t>
      </w:r>
    </w:p>
    <w:p w14:paraId="7CAC1101" w14:textId="240CE53E" w:rsidR="0098147D" w:rsidRDefault="0098147D" w:rsidP="00670C54">
      <w:pPr>
        <w:pStyle w:val="ListParagraph"/>
        <w:numPr>
          <w:ilvl w:val="0"/>
          <w:numId w:val="6"/>
        </w:numPr>
      </w:pPr>
      <w:r>
        <w:t>5G and Edge</w:t>
      </w:r>
      <w:r w:rsidR="00CF172A">
        <w:t xml:space="preserve"> / network-based</w:t>
      </w:r>
      <w:r>
        <w:t xml:space="preserve"> processing (</w:t>
      </w:r>
      <w:r w:rsidR="00CF172A">
        <w:t>Nokia</w:t>
      </w:r>
      <w:r w:rsidR="00CF172A">
        <w:t xml:space="preserve">, </w:t>
      </w:r>
      <w:r w:rsidR="00C839F5">
        <w:t>BBC</w:t>
      </w:r>
      <w:bookmarkStart w:id="9" w:name="_GoBack"/>
      <w:bookmarkEnd w:id="9"/>
      <w:r w:rsidR="00C839F5">
        <w:t>)</w:t>
      </w:r>
    </w:p>
    <w:sectPr w:rsidR="0098147D">
      <w:headerReference w:type="default" r:id="rId50"/>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479923" w14:textId="77777777" w:rsidR="000F57A1" w:rsidRDefault="000F57A1" w:rsidP="0076655F">
      <w:pPr>
        <w:spacing w:line="240" w:lineRule="auto"/>
      </w:pPr>
      <w:r>
        <w:separator/>
      </w:r>
    </w:p>
  </w:endnote>
  <w:endnote w:type="continuationSeparator" w:id="0">
    <w:p w14:paraId="1E3AABBD" w14:textId="77777777" w:rsidR="000F57A1" w:rsidRDefault="000F57A1" w:rsidP="0076655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3EAA99" w14:textId="77777777" w:rsidR="000F57A1" w:rsidRDefault="000F57A1" w:rsidP="0076655F">
      <w:pPr>
        <w:spacing w:line="240" w:lineRule="auto"/>
      </w:pPr>
      <w:r>
        <w:separator/>
      </w:r>
    </w:p>
  </w:footnote>
  <w:footnote w:type="continuationSeparator" w:id="0">
    <w:p w14:paraId="28275A45" w14:textId="77777777" w:rsidR="000F57A1" w:rsidRDefault="000F57A1" w:rsidP="0076655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88987B" w14:textId="0AA2D7B2" w:rsidR="0076655F" w:rsidRDefault="0076655F" w:rsidP="0076655F">
    <w:pPr>
      <w:tabs>
        <w:tab w:val="right" w:pos="9355"/>
      </w:tabs>
      <w:rPr>
        <w:i/>
      </w:rPr>
    </w:pPr>
    <w:r>
      <w:t>3GPP TSG-SA4 Meeting #106</w:t>
    </w:r>
    <w:r>
      <w:tab/>
    </w:r>
    <w:r>
      <w:rPr>
        <w:i/>
        <w:noProof/>
        <w:sz w:val="28"/>
      </w:rPr>
      <w:t>S4-191087</w:t>
    </w:r>
  </w:p>
  <w:p w14:paraId="5A4E926E" w14:textId="77777777" w:rsidR="0076655F" w:rsidRDefault="0076655F" w:rsidP="0076655F">
    <w:pPr>
      <w:pStyle w:val="Header"/>
      <w:tabs>
        <w:tab w:val="right" w:pos="9360"/>
      </w:tabs>
    </w:pPr>
    <w:r>
      <w:rPr>
        <w:noProof/>
      </w:rPr>
      <w:t xml:space="preserve">Busan, </w:t>
    </w:r>
    <w:r w:rsidRPr="00136E2A">
      <w:rPr>
        <w:noProof/>
      </w:rPr>
      <w:t>Republic of Korea</w:t>
    </w:r>
    <w:r>
      <w:rPr>
        <w:noProof/>
      </w:rPr>
      <w:t>, October 21-25, 2019</w:t>
    </w:r>
    <w:r>
      <w:rPr>
        <w:noProof/>
      </w:rPr>
      <w:tab/>
    </w:r>
  </w:p>
  <w:p w14:paraId="0AC5BAE0" w14:textId="77777777" w:rsidR="0076655F" w:rsidRDefault="0076655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D4367B"/>
    <w:multiLevelType w:val="multilevel"/>
    <w:tmpl w:val="7E68F7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8620E7B"/>
    <w:multiLevelType w:val="multilevel"/>
    <w:tmpl w:val="5C6E42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BBF2A80"/>
    <w:multiLevelType w:val="multilevel"/>
    <w:tmpl w:val="3138AC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C98295E"/>
    <w:multiLevelType w:val="multilevel"/>
    <w:tmpl w:val="8D403E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D642D56"/>
    <w:multiLevelType w:val="multilevel"/>
    <w:tmpl w:val="D38655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 w:numId="2">
    <w:abstractNumId w:val="1"/>
  </w:num>
  <w:num w:numId="3">
    <w:abstractNumId w:val="5"/>
  </w:num>
  <w:num w:numId="4">
    <w:abstractNumId w:val="4"/>
  </w:num>
  <w:num w:numId="5">
    <w:abstractNumId w:val="3"/>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535A"/>
    <w:rsid w:val="000F57A1"/>
    <w:rsid w:val="001A535A"/>
    <w:rsid w:val="00670C54"/>
    <w:rsid w:val="0076655F"/>
    <w:rsid w:val="0096670C"/>
    <w:rsid w:val="0098147D"/>
    <w:rsid w:val="00BA3A5A"/>
    <w:rsid w:val="00C839F5"/>
    <w:rsid w:val="00CF172A"/>
    <w:rsid w:val="00D74684"/>
    <w:rsid w:val="00E372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735015"/>
  <w15:docId w15:val="{0318C863-E66F-40D6-BC4B-2474552B0D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GB"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76655F"/>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6655F"/>
    <w:rPr>
      <w:rFonts w:ascii="Segoe UI" w:hAnsi="Segoe UI" w:cs="Segoe UI"/>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unhideWhenUsed/>
    <w:rsid w:val="0076655F"/>
    <w:pPr>
      <w:tabs>
        <w:tab w:val="center" w:pos="4513"/>
        <w:tab w:val="right" w:pos="9026"/>
      </w:tabs>
      <w:spacing w:line="240" w:lineRule="auto"/>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76655F"/>
  </w:style>
  <w:style w:type="paragraph" w:styleId="Footer">
    <w:name w:val="footer"/>
    <w:basedOn w:val="Normal"/>
    <w:link w:val="FooterChar"/>
    <w:uiPriority w:val="99"/>
    <w:unhideWhenUsed/>
    <w:rsid w:val="0076655F"/>
    <w:pPr>
      <w:tabs>
        <w:tab w:val="center" w:pos="4513"/>
        <w:tab w:val="right" w:pos="9026"/>
      </w:tabs>
      <w:spacing w:line="240" w:lineRule="auto"/>
    </w:pPr>
  </w:style>
  <w:style w:type="character" w:customStyle="1" w:styleId="FooterChar">
    <w:name w:val="Footer Char"/>
    <w:basedOn w:val="DefaultParagraphFont"/>
    <w:link w:val="Footer"/>
    <w:uiPriority w:val="99"/>
    <w:rsid w:val="0076655F"/>
  </w:style>
  <w:style w:type="character" w:customStyle="1" w:styleId="Heading1Char">
    <w:name w:val="Heading 1 Char"/>
    <w:basedOn w:val="DefaultParagraphFont"/>
    <w:link w:val="Heading1"/>
    <w:uiPriority w:val="9"/>
    <w:rsid w:val="00BA3A5A"/>
    <w:rPr>
      <w:sz w:val="40"/>
      <w:szCs w:val="40"/>
    </w:rPr>
  </w:style>
  <w:style w:type="paragraph" w:styleId="ListParagraph">
    <w:name w:val="List Paragraph"/>
    <w:basedOn w:val="Normal"/>
    <w:uiPriority w:val="34"/>
    <w:qFormat/>
    <w:rsid w:val="00670C5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hyperlink" Target="https://www.bbc.co.uk/rd/blog/2019-08-ibc-2019" TargetMode="External"/><Relationship Id="rId18" Type="http://schemas.openxmlformats.org/officeDocument/2006/relationships/hyperlink" Target="https://ibc.gallery.video/ibctv/detail/videos/saturday-14/video/6086241344001/ibc2019-conference:-tech-talk:-good-film-choice---should-be-with-you-next-wednesday?autoStart=true" TargetMode="External"/><Relationship Id="rId26" Type="http://schemas.openxmlformats.org/officeDocument/2006/relationships/image" Target="media/image3.png"/><Relationship Id="rId39" Type="http://schemas.openxmlformats.org/officeDocument/2006/relationships/hyperlink" Target="https://show.ibc.org/__media/Files/Tech%20Papers%202019/G3-201-Yu-You.pdf" TargetMode="External"/><Relationship Id="rId21" Type="http://schemas.openxmlformats.org/officeDocument/2006/relationships/hyperlink" Target="https://show.ibc.org/__media/Files/Tech%20Papers%202019/G2-428-Frederic-Gabin---PE-FINAL-(1).pdf" TargetMode="External"/><Relationship Id="rId34" Type="http://schemas.openxmlformats.org/officeDocument/2006/relationships/hyperlink" Target="https://show.ibc.org/conference-programme-2019/tech-talk-forging-the-next-generation-of-360-entertainment" TargetMode="External"/><Relationship Id="rId42" Type="http://schemas.openxmlformats.org/officeDocument/2006/relationships/hyperlink" Target="https://show.ibc.org/conference-programme-2019/tech-talk-vr-meets-ar-real-and-virtual-spaces-become-one" TargetMode="External"/><Relationship Id="rId47" Type="http://schemas.openxmlformats.org/officeDocument/2006/relationships/hyperlink" Target="https://show.ibc.org/__media/Files/Tech%20Papers%202019/Hiroyuki-Kawakita-PE-FINAL.pdf" TargetMode="External"/><Relationship Id="rId50" Type="http://schemas.openxmlformats.org/officeDocument/2006/relationships/header" Target="header1.xml"/><Relationship Id="rId7" Type="http://schemas.openxmlformats.org/officeDocument/2006/relationships/hyperlink" Target="https://ibc.gallery.video/ibctv/" TargetMode="External"/><Relationship Id="rId2" Type="http://schemas.openxmlformats.org/officeDocument/2006/relationships/styles" Target="styles.xml"/><Relationship Id="rId16" Type="http://schemas.openxmlformats.org/officeDocument/2006/relationships/hyperlink" Target="http://www.volucap.de/" TargetMode="External"/><Relationship Id="rId29" Type="http://schemas.openxmlformats.org/officeDocument/2006/relationships/hyperlink" Target="https://show.ibc.org/conference-programme-2019/tech-talk-encoding-immersion" TargetMode="External"/><Relationship Id="rId11" Type="http://schemas.openxmlformats.org/officeDocument/2006/relationships/hyperlink" Target="http://www.nhk.or.jp/strl/ibc2019/signage_PDF/NewViewingEx_use_ARtech.pdf" TargetMode="External"/><Relationship Id="rId24" Type="http://schemas.openxmlformats.org/officeDocument/2006/relationships/image" Target="media/image2.png"/><Relationship Id="rId32" Type="http://schemas.openxmlformats.org/officeDocument/2006/relationships/hyperlink" Target="https://show.ibc.org/speakers19/sebastian-schwarz" TargetMode="External"/><Relationship Id="rId37" Type="http://schemas.openxmlformats.org/officeDocument/2006/relationships/hyperlink" Target="https://show.ibc.org/__media/Files/Tech%20Papers%202019/Jonathan-Freeman.pdf" TargetMode="External"/><Relationship Id="rId40" Type="http://schemas.openxmlformats.org/officeDocument/2006/relationships/image" Target="media/image8.png"/><Relationship Id="rId45" Type="http://schemas.openxmlformats.org/officeDocument/2006/relationships/hyperlink" Target="https://show.ibc.org/__media/Files/Tech%20Papers%202019/314-Oliver-Schreer.pdf" TargetMode="External"/><Relationship Id="rId5" Type="http://schemas.openxmlformats.org/officeDocument/2006/relationships/footnotes" Target="footnotes.xml"/><Relationship Id="rId15" Type="http://schemas.openxmlformats.org/officeDocument/2006/relationships/hyperlink" Target="https://www.hhi.fraunhofer.de/en/events/2019/ibc-2019.html" TargetMode="External"/><Relationship Id="rId23" Type="http://schemas.openxmlformats.org/officeDocument/2006/relationships/hyperlink" Target="https://ibc.gallery.video/ibctv/detail/videos/saturday-14/video/6086363180001/ibc2019-conference:-how-5g-enables-virtual-and-augmented-reality?autoStart=true" TargetMode="External"/><Relationship Id="rId28" Type="http://schemas.openxmlformats.org/officeDocument/2006/relationships/image" Target="media/image4.png"/><Relationship Id="rId36" Type="http://schemas.openxmlformats.org/officeDocument/2006/relationships/image" Target="media/image6.png"/><Relationship Id="rId49" Type="http://schemas.openxmlformats.org/officeDocument/2006/relationships/hyperlink" Target="https://show.ibc.org/__media/Files/Tech%20Papers%202019/G1-196-Chris-Varekamp.pdf" TargetMode="External"/><Relationship Id="rId10" Type="http://schemas.openxmlformats.org/officeDocument/2006/relationships/hyperlink" Target="http://www.nhk.or.jp/strl/ibc2019/" TargetMode="External"/><Relationship Id="rId19" Type="http://schemas.openxmlformats.org/officeDocument/2006/relationships/image" Target="media/image1.png"/><Relationship Id="rId31" Type="http://schemas.openxmlformats.org/officeDocument/2006/relationships/image" Target="media/image5.png"/><Relationship Id="rId44" Type="http://schemas.openxmlformats.org/officeDocument/2006/relationships/image" Target="media/image9.pn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theiabm.org/ibc-future-trends-theatre/?dm_i=2F0L,1H4EF,9BZFZ9,4Y04Z,1" TargetMode="External"/><Relationship Id="rId14" Type="http://schemas.openxmlformats.org/officeDocument/2006/relationships/hyperlink" Target="https://www.bbc.co.uk/rd/projects/5g-mobile-virtual-augmented-reality" TargetMode="External"/><Relationship Id="rId22" Type="http://schemas.openxmlformats.org/officeDocument/2006/relationships/hyperlink" Target="https://show.ibc.org/conference-programme-2019/How%205G%20enables%20Virtual%20and%20Augmented%20Reality" TargetMode="External"/><Relationship Id="rId27" Type="http://schemas.openxmlformats.org/officeDocument/2006/relationships/hyperlink" Target="https://www.bbc.co.uk/rd/projects/5g-mobile-virtual-augmented-reality" TargetMode="External"/><Relationship Id="rId30" Type="http://schemas.openxmlformats.org/officeDocument/2006/relationships/hyperlink" Target="https://ibc.gallery.video/ibctv/detail/videos/saturday-14/video/6086375741001/ibc2019-conference:-tech-talk:-encoding-immersion?autoStart=true" TargetMode="External"/><Relationship Id="rId35" Type="http://schemas.openxmlformats.org/officeDocument/2006/relationships/hyperlink" Target="https://ibc.gallery.video/ibctv/detail/videos/monday-16/video/6088844633001/ibc2019-conference:-tech-talk:-forging-the-next-generation-of-360%C2%B0-entertainment?autoStart=true" TargetMode="External"/><Relationship Id="rId43" Type="http://schemas.openxmlformats.org/officeDocument/2006/relationships/hyperlink" Target="https://ibc.gallery.video/ibctv/detail/videos/monday-16/video/6088858879001/ibc2019-conference:-tech-talk:-vr-meets-ar:-real-and-virtual-spaces-become-one?autoStart=true" TargetMode="External"/><Relationship Id="rId48" Type="http://schemas.openxmlformats.org/officeDocument/2006/relationships/image" Target="media/image11.png"/><Relationship Id="rId8" Type="http://schemas.openxmlformats.org/officeDocument/2006/relationships/hyperlink" Target="https://show.ibc.org/technical-papers-ibc2019" TargetMode="External"/><Relationship Id="rId5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yperlink" Target="https://vrtogether.eu/2019/09/02/join-the-vrtogether-team-in-amsterdam-for-the-ibc-show/" TargetMode="External"/><Relationship Id="rId17" Type="http://schemas.openxmlformats.org/officeDocument/2006/relationships/hyperlink" Target="https://show.ibc.org/conference-programme-2019/tech-talk-good-film-choice-should-be-with-you-next-wednesday" TargetMode="External"/><Relationship Id="rId25" Type="http://schemas.openxmlformats.org/officeDocument/2006/relationships/hyperlink" Target="https://www.ericsson.com/en/trends-and-insights/consumerlab/consumer-insights/reports/5g-consumer-potential" TargetMode="External"/><Relationship Id="rId33" Type="http://schemas.openxmlformats.org/officeDocument/2006/relationships/hyperlink" Target="https://show.ibc.org/__media/Files/Tech%20Papers%202019/Sebastian-Schwarz.pdf" TargetMode="External"/><Relationship Id="rId38" Type="http://schemas.openxmlformats.org/officeDocument/2006/relationships/image" Target="media/image7.png"/><Relationship Id="rId46" Type="http://schemas.openxmlformats.org/officeDocument/2006/relationships/image" Target="media/image10.png"/><Relationship Id="rId20" Type="http://schemas.openxmlformats.org/officeDocument/2006/relationships/hyperlink" Target="https://show.ibc.org/speakers19/frederic-gabin" TargetMode="External"/><Relationship Id="rId41" Type="http://schemas.openxmlformats.org/officeDocument/2006/relationships/hyperlink" Target="https://show.ibc.org/__media/Files/Tech%20Papers%202019/-Simon-Gunkel.pdf" TargetMode="Externa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TotalTime>
  <Pages>6</Pages>
  <Words>1460</Words>
  <Characters>8328</Characters>
  <Application>Microsoft Office Word</Application>
  <DocSecurity>0</DocSecurity>
  <Lines>69</Lines>
  <Paragraphs>19</Paragraphs>
  <ScaleCrop>false</ScaleCrop>
  <Company/>
  <LinksUpToDate>false</LinksUpToDate>
  <CharactersWithSpaces>9769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Simon Gunkel</cp:lastModifiedBy>
  <cp:revision>10</cp:revision>
  <dcterms:created xsi:type="dcterms:W3CDTF">2019-10-14T20:34:00Z</dcterms:created>
  <dcterms:modified xsi:type="dcterms:W3CDTF">2019-10-15T15:58:00Z</dcterms:modified>
</cp:coreProperties>
</file>